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6C5F0662" w:rsidR="00841BCD" w:rsidRPr="00841BCD" w:rsidRDefault="00841BCD"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BE2A41">
        <w:rPr>
          <w:rFonts w:ascii="Arial" w:eastAsia="SimSun" w:hAnsi="Arial" w:cs="Times New Roman"/>
          <w:b/>
          <w:sz w:val="24"/>
          <w:szCs w:val="20"/>
          <w:lang w:val="en-GB"/>
        </w:rPr>
        <w:t>10</w:t>
      </w:r>
      <w:r w:rsidR="00327840">
        <w:rPr>
          <w:rFonts w:ascii="Arial" w:eastAsia="SimSun" w:hAnsi="Arial" w:cs="Times New Roman"/>
          <w:b/>
          <w:sz w:val="24"/>
          <w:szCs w:val="20"/>
          <w:lang w:val="en-GB"/>
        </w:rPr>
        <w:t>4</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42EE8" w:rsidRPr="00642EE8">
        <w:rPr>
          <w:rFonts w:ascii="Arial" w:eastAsia="SimSun" w:hAnsi="Arial" w:cs="Times New Roman"/>
          <w:b/>
          <w:bCs/>
          <w:sz w:val="24"/>
          <w:szCs w:val="20"/>
          <w:lang w:val="en-GB" w:eastAsia="ja-JP"/>
        </w:rPr>
        <w:t>R4-2212829</w:t>
      </w:r>
    </w:p>
    <w:p w14:paraId="3DEDC117" w14:textId="0F04D34D" w:rsidR="00841BCD" w:rsidRPr="00841BCD" w:rsidRDefault="007673A6"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FC1987">
        <w:rPr>
          <w:rFonts w:ascii="Arial" w:eastAsia="SimSun" w:hAnsi="Arial" w:cs="Times New Roman"/>
          <w:b/>
          <w:bCs/>
          <w:sz w:val="24"/>
          <w:szCs w:val="24"/>
          <w:lang w:val="en-GB"/>
        </w:rPr>
        <w:t>15</w:t>
      </w:r>
      <w:r w:rsidR="00BE2A41">
        <w:rPr>
          <w:rFonts w:ascii="Arial" w:eastAsia="SimSun" w:hAnsi="Arial" w:cs="Times New Roman"/>
          <w:b/>
          <w:bCs/>
          <w:sz w:val="24"/>
          <w:szCs w:val="24"/>
          <w:lang w:val="en-GB"/>
        </w:rPr>
        <w:t xml:space="preserve"> </w:t>
      </w:r>
      <w:r w:rsidR="00FC1987">
        <w:rPr>
          <w:rFonts w:ascii="Arial" w:eastAsia="SimSun" w:hAnsi="Arial" w:cs="Times New Roman"/>
          <w:b/>
          <w:bCs/>
          <w:sz w:val="24"/>
          <w:szCs w:val="24"/>
          <w:lang w:val="en-GB"/>
        </w:rPr>
        <w:t>August</w:t>
      </w:r>
      <w:r w:rsidR="00BA724E" w:rsidRPr="7072D899">
        <w:rPr>
          <w:rFonts w:ascii="Arial" w:eastAsia="SimSun" w:hAnsi="Arial" w:cs="Times New Roman"/>
          <w:b/>
          <w:bCs/>
          <w:sz w:val="24"/>
          <w:szCs w:val="24"/>
          <w:lang w:val="en-GB"/>
        </w:rPr>
        <w:t xml:space="preserve"> </w:t>
      </w:r>
      <w:r w:rsidR="00BE2A41" w:rsidRPr="7072D899">
        <w:rPr>
          <w:rFonts w:ascii="Arial" w:eastAsia="SimSun" w:hAnsi="Arial" w:cs="Times New Roman"/>
          <w:b/>
          <w:bCs/>
          <w:sz w:val="24"/>
          <w:szCs w:val="24"/>
          <w:lang w:val="en-GB"/>
        </w:rPr>
        <w:t xml:space="preserve">– </w:t>
      </w:r>
      <w:r w:rsidR="00E21BFB">
        <w:rPr>
          <w:rFonts w:ascii="Arial" w:eastAsia="SimSun" w:hAnsi="Arial" w:cs="Times New Roman"/>
          <w:b/>
          <w:bCs/>
          <w:sz w:val="24"/>
          <w:szCs w:val="24"/>
          <w:lang w:val="en-GB"/>
        </w:rPr>
        <w:t>2</w:t>
      </w:r>
      <w:r w:rsidR="009F26C5">
        <w:rPr>
          <w:rFonts w:ascii="Arial" w:eastAsia="SimSun" w:hAnsi="Arial" w:cs="Times New Roman"/>
          <w:b/>
          <w:bCs/>
          <w:sz w:val="24"/>
          <w:szCs w:val="24"/>
          <w:lang w:val="en-GB"/>
        </w:rPr>
        <w:t>6</w:t>
      </w:r>
      <w:r w:rsidR="00BE2A41">
        <w:rPr>
          <w:rFonts w:ascii="Arial" w:eastAsia="SimSun" w:hAnsi="Arial" w:cs="Times New Roman"/>
          <w:b/>
          <w:bCs/>
          <w:sz w:val="24"/>
          <w:szCs w:val="24"/>
          <w:lang w:val="en-GB"/>
        </w:rPr>
        <w:t xml:space="preserve"> </w:t>
      </w:r>
      <w:r w:rsidR="009F26C5">
        <w:rPr>
          <w:rFonts w:ascii="Arial" w:eastAsia="SimSun" w:hAnsi="Arial" w:cs="Times New Roman"/>
          <w:b/>
          <w:bCs/>
          <w:sz w:val="24"/>
          <w:szCs w:val="24"/>
          <w:lang w:val="en-GB"/>
        </w:rPr>
        <w:t>August</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BE2A41">
        <w:rPr>
          <w:rFonts w:ascii="Arial" w:eastAsia="SimSun" w:hAnsi="Arial" w:cs="Times New Roman"/>
          <w:b/>
          <w:bCs/>
          <w:noProof/>
          <w:sz w:val="24"/>
          <w:szCs w:val="24"/>
          <w:lang w:eastAsia="zh-CN"/>
        </w:rPr>
        <w:t>2</w:t>
      </w:r>
    </w:p>
    <w:bookmarkEnd w:id="0"/>
    <w:bookmarkEnd w:id="1"/>
    <w:p w14:paraId="6515563C" w14:textId="77777777" w:rsidR="00841BCD" w:rsidRPr="00841BCD" w:rsidRDefault="00841BCD"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4AE53EEA" w:rsidR="00841BCD" w:rsidRPr="00841BCD" w:rsidRDefault="00841BCD" w:rsidP="007B68CC">
      <w:pPr>
        <w:tabs>
          <w:tab w:val="left" w:pos="1985"/>
        </w:tabs>
        <w:ind w:left="1985" w:hanging="1985"/>
        <w:jc w:val="both"/>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645CC6D" w:rsidR="00841BCD" w:rsidRPr="00841BCD" w:rsidRDefault="00841BCD" w:rsidP="007B68CC">
      <w:pPr>
        <w:ind w:left="1985" w:hanging="1985"/>
        <w:jc w:val="both"/>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EB7B2F" w:rsidRPr="00EB7B2F">
        <w:rPr>
          <w:rFonts w:ascii="Arial" w:eastAsia="Calibri" w:hAnsi="Arial" w:cs="Arial"/>
          <w:b/>
          <w:bCs/>
          <w:sz w:val="24"/>
          <w:lang w:val="en-GB"/>
        </w:rPr>
        <w:t>PUSCH demod</w:t>
      </w:r>
      <w:r w:rsidR="003A0130">
        <w:rPr>
          <w:rFonts w:ascii="Arial" w:eastAsia="Calibri" w:hAnsi="Arial" w:cs="Arial"/>
          <w:b/>
          <w:bCs/>
          <w:sz w:val="24"/>
          <w:lang w:val="en-GB"/>
        </w:rPr>
        <w:t>ul</w:t>
      </w:r>
      <w:r w:rsidR="00EB7B2F" w:rsidRPr="00EB7B2F">
        <w:rPr>
          <w:rFonts w:ascii="Arial" w:eastAsia="Calibri" w:hAnsi="Arial" w:cs="Arial"/>
          <w:b/>
          <w:bCs/>
          <w:sz w:val="24"/>
          <w:lang w:val="en-GB"/>
        </w:rPr>
        <w:t>ation performance of Rel-17 NR coverage enhancement</w:t>
      </w:r>
      <w:r w:rsidR="00EB7B2F">
        <w:rPr>
          <w:rFonts w:ascii="Arial" w:eastAsia="Calibri" w:hAnsi="Arial" w:cs="Arial"/>
          <w:b/>
          <w:bCs/>
          <w:sz w:val="24"/>
          <w:lang w:val="en-GB"/>
        </w:rPr>
        <w:t>s</w:t>
      </w:r>
    </w:p>
    <w:p w14:paraId="53921647" w14:textId="56C1E558" w:rsidR="00841BCD" w:rsidRPr="00841BCD" w:rsidRDefault="00841BCD" w:rsidP="007B68CC">
      <w:pPr>
        <w:tabs>
          <w:tab w:val="left" w:pos="1985"/>
        </w:tabs>
        <w:spacing w:after="120" w:line="240" w:lineRule="auto"/>
        <w:jc w:val="both"/>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4622C9">
        <w:rPr>
          <w:rFonts w:ascii="Arial" w:eastAsia="MS Mincho" w:hAnsi="Arial" w:cs="Arial"/>
          <w:b/>
          <w:bCs/>
          <w:sz w:val="24"/>
          <w:szCs w:val="20"/>
          <w:lang w:val="en-GB"/>
        </w:rPr>
        <w:t>9</w:t>
      </w:r>
      <w:r w:rsidR="00BF14F7">
        <w:rPr>
          <w:rFonts w:ascii="Arial" w:eastAsia="MS Mincho" w:hAnsi="Arial" w:cs="Arial"/>
          <w:b/>
          <w:bCs/>
          <w:sz w:val="24"/>
          <w:szCs w:val="24"/>
          <w:lang w:val="en-GB"/>
        </w:rPr>
        <w:t>.</w:t>
      </w:r>
      <w:r w:rsidR="00BE2A41">
        <w:rPr>
          <w:rFonts w:ascii="Arial" w:eastAsia="MS Mincho" w:hAnsi="Arial" w:cs="Arial"/>
          <w:b/>
          <w:bCs/>
          <w:sz w:val="24"/>
          <w:szCs w:val="24"/>
          <w:lang w:val="en-GB"/>
        </w:rPr>
        <w:t>1</w:t>
      </w:r>
      <w:r w:rsidR="009F26C5">
        <w:rPr>
          <w:rFonts w:ascii="Arial" w:eastAsia="MS Mincho" w:hAnsi="Arial" w:cs="Arial"/>
          <w:b/>
          <w:bCs/>
          <w:sz w:val="24"/>
          <w:szCs w:val="24"/>
          <w:lang w:val="en-GB"/>
        </w:rPr>
        <w:t>6</w:t>
      </w:r>
      <w:r w:rsidR="00BE2A41">
        <w:rPr>
          <w:rFonts w:ascii="Arial" w:eastAsia="MS Mincho" w:hAnsi="Arial" w:cs="Arial"/>
          <w:b/>
          <w:bCs/>
          <w:sz w:val="24"/>
          <w:szCs w:val="24"/>
          <w:lang w:val="en-GB"/>
        </w:rPr>
        <w:t>.</w:t>
      </w:r>
      <w:r w:rsidR="004622C9">
        <w:rPr>
          <w:rFonts w:ascii="Arial" w:eastAsia="MS Mincho" w:hAnsi="Arial" w:cs="Arial"/>
          <w:b/>
          <w:bCs/>
          <w:sz w:val="24"/>
          <w:szCs w:val="24"/>
          <w:lang w:val="en-GB"/>
        </w:rPr>
        <w:t>2</w:t>
      </w:r>
      <w:r w:rsidR="00C66B83">
        <w:rPr>
          <w:rFonts w:ascii="Arial" w:eastAsia="MS Mincho" w:hAnsi="Arial" w:cs="Arial"/>
          <w:b/>
          <w:bCs/>
          <w:sz w:val="24"/>
          <w:szCs w:val="24"/>
          <w:lang w:val="en-GB"/>
        </w:rPr>
        <w:t>.1</w:t>
      </w:r>
    </w:p>
    <w:p w14:paraId="266D763D" w14:textId="5CCAFB21" w:rsidR="00841BCD" w:rsidRPr="00841BCD" w:rsidRDefault="00841BCD" w:rsidP="007B68CC">
      <w:pPr>
        <w:tabs>
          <w:tab w:val="left" w:pos="1985"/>
        </w:tabs>
        <w:jc w:val="both"/>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7B68CC">
      <w:pPr>
        <w:pStyle w:val="RAN4H1"/>
        <w:jc w:val="both"/>
      </w:pPr>
      <w:r w:rsidRPr="00AE56B1">
        <w:t>Intro</w:t>
      </w:r>
      <w:r w:rsidRPr="00AE56B1">
        <w:rPr>
          <w:rStyle w:val="RAN4H1Char"/>
        </w:rPr>
        <w:t>ductio</w:t>
      </w:r>
      <w:r w:rsidRPr="00AE56B1">
        <w:t>n</w:t>
      </w:r>
    </w:p>
    <w:p w14:paraId="6FC92004" w14:textId="3EA0A3DB" w:rsidR="0047579D" w:rsidRDefault="00407623" w:rsidP="007B68CC">
      <w:pPr>
        <w:jc w:val="both"/>
      </w:pPr>
      <w:r>
        <w:t xml:space="preserve">This document extends the discussion on the </w:t>
      </w:r>
      <w:r w:rsidR="000D153C">
        <w:t xml:space="preserve">NR Coverage enhancements </w:t>
      </w:r>
      <w:r>
        <w:t>BS demodulation requirements introduced in RAN4 #</w:t>
      </w:r>
      <w:r w:rsidR="000D153C">
        <w:t>101bis</w:t>
      </w:r>
      <w:r>
        <w:t>-e summarized in</w:t>
      </w:r>
      <w:r w:rsidR="00EE5299">
        <w:t xml:space="preserve"> </w:t>
      </w:r>
      <w:r w:rsidR="00EE5299">
        <w:fldChar w:fldCharType="begin"/>
      </w:r>
      <w:r w:rsidR="00EE5299">
        <w:instrText xml:space="preserve"> REF _Ref95669456 \r \h </w:instrText>
      </w:r>
      <w:r w:rsidR="00EE5299">
        <w:fldChar w:fldCharType="separate"/>
      </w:r>
      <w:r w:rsidR="00AC1762">
        <w:t>[4]</w:t>
      </w:r>
      <w:r w:rsidR="00EE5299">
        <w:fldChar w:fldCharType="end"/>
      </w:r>
      <w:r w:rsidR="00B64936">
        <w:t>. The discussion continued</w:t>
      </w:r>
      <w:r w:rsidR="00F21A16">
        <w:t xml:space="preserve"> </w:t>
      </w:r>
      <w:r w:rsidR="00A90D7F">
        <w:t xml:space="preserve">in RAN4#102-e in </w:t>
      </w:r>
      <w:r w:rsidR="00C316E9">
        <w:fldChar w:fldCharType="begin"/>
      </w:r>
      <w:r w:rsidR="00C316E9">
        <w:instrText xml:space="preserve"> REF _Ref99716051 \r \h </w:instrText>
      </w:r>
      <w:r w:rsidR="00C316E9">
        <w:fldChar w:fldCharType="separate"/>
      </w:r>
      <w:r w:rsidR="00AC1762">
        <w:t>[5]</w:t>
      </w:r>
      <w:r w:rsidR="00C316E9">
        <w:fldChar w:fldCharType="end"/>
      </w:r>
      <w:r w:rsidR="00F21A16">
        <w:t xml:space="preserve">, and in RAN4#103-e in </w:t>
      </w:r>
      <w:r w:rsidR="003A63EA">
        <w:fldChar w:fldCharType="begin"/>
      </w:r>
      <w:r w:rsidR="003A63EA">
        <w:instrText xml:space="preserve"> REF _Ref109636291 \r \h </w:instrText>
      </w:r>
      <w:r w:rsidR="003A63EA">
        <w:fldChar w:fldCharType="separate"/>
      </w:r>
      <w:r w:rsidR="00AC1762">
        <w:t>[6]</w:t>
      </w:r>
      <w:r w:rsidR="003A63EA">
        <w:fldChar w:fldCharType="end"/>
      </w:r>
      <w:r w:rsidR="00A90D7F">
        <w:t xml:space="preserve">. </w:t>
      </w:r>
    </w:p>
    <w:p w14:paraId="4A660C26" w14:textId="66A39BA0" w:rsidR="00407623" w:rsidRDefault="009331D4" w:rsidP="007B68CC">
      <w:pPr>
        <w:jc w:val="both"/>
      </w:pPr>
      <w:r>
        <w:t xml:space="preserve">The agreements reached during the last meeting regarding </w:t>
      </w:r>
      <w:r w:rsidR="000D153C">
        <w:t xml:space="preserve">NR Coverage Enhancements </w:t>
      </w:r>
      <w:r>
        <w:t>BS Demodulation work are</w:t>
      </w:r>
      <w:r w:rsidR="009257E4">
        <w:t xml:space="preserve"> captured on the</w:t>
      </w:r>
      <w:r w:rsidR="001A2D19">
        <w:t xml:space="preserve"> WFs</w:t>
      </w:r>
      <w:r w:rsidR="00C316E9">
        <w:t xml:space="preserve"> </w:t>
      </w:r>
      <w:r w:rsidR="00B64936">
        <w:fldChar w:fldCharType="begin"/>
      </w:r>
      <w:r w:rsidR="00B64936">
        <w:instrText xml:space="preserve"> REF _Ref94692414 \r \h </w:instrText>
      </w:r>
      <w:r w:rsidR="00B64936">
        <w:fldChar w:fldCharType="separate"/>
      </w:r>
      <w:r w:rsidR="00AC1762">
        <w:t>[7]</w:t>
      </w:r>
      <w:r w:rsidR="00B64936">
        <w:fldChar w:fldCharType="end"/>
      </w:r>
      <w:r w:rsidR="00B64936">
        <w:fldChar w:fldCharType="begin"/>
      </w:r>
      <w:r w:rsidR="00B64936">
        <w:instrText xml:space="preserve"> REF _Ref99716252 \r \h </w:instrText>
      </w:r>
      <w:r w:rsidR="00B64936">
        <w:fldChar w:fldCharType="separate"/>
      </w:r>
      <w:r w:rsidR="00AC1762">
        <w:t>[8]</w:t>
      </w:r>
      <w:r w:rsidR="00B64936">
        <w:fldChar w:fldCharType="end"/>
      </w:r>
      <w:r w:rsidR="00B64936">
        <w:fldChar w:fldCharType="begin"/>
      </w:r>
      <w:r w:rsidR="00B64936">
        <w:instrText xml:space="preserve"> REF _Ref109636452 \r \h </w:instrText>
      </w:r>
      <w:r w:rsidR="00B64936">
        <w:fldChar w:fldCharType="separate"/>
      </w:r>
      <w:r w:rsidR="00AC1762">
        <w:t>[9]</w:t>
      </w:r>
      <w:r w:rsidR="00B64936">
        <w:fldChar w:fldCharType="end"/>
      </w:r>
      <w:r w:rsidR="001A2D19">
        <w:t>.</w:t>
      </w:r>
      <w:r w:rsidR="0047579D">
        <w:t xml:space="preserve"> </w:t>
      </w:r>
      <w:r w:rsidR="0047579D">
        <w:rPr>
          <w:lang w:val="en-GB"/>
        </w:rPr>
        <w:t>The major open topics being:</w:t>
      </w:r>
    </w:p>
    <w:tbl>
      <w:tblPr>
        <w:tblStyle w:val="TableGrid"/>
        <w:tblW w:w="4500" w:type="pct"/>
        <w:jc w:val="center"/>
        <w:tblLook w:val="04A0" w:firstRow="1" w:lastRow="0" w:firstColumn="1" w:lastColumn="0" w:noHBand="0" w:noVBand="1"/>
      </w:tblPr>
      <w:tblGrid>
        <w:gridCol w:w="8655"/>
      </w:tblGrid>
      <w:tr w:rsidR="009331D4" w14:paraId="41CC54C8" w14:textId="77777777" w:rsidTr="00AE6825">
        <w:trPr>
          <w:jc w:val="center"/>
        </w:trPr>
        <w:tc>
          <w:tcPr>
            <w:tcW w:w="8655" w:type="dxa"/>
          </w:tcPr>
          <w:p w14:paraId="5331636D" w14:textId="77777777" w:rsidR="009331D4" w:rsidRDefault="0047579D" w:rsidP="00234688">
            <w:pPr>
              <w:pStyle w:val="ListParagraph"/>
              <w:numPr>
                <w:ilvl w:val="0"/>
                <w:numId w:val="7"/>
              </w:numPr>
              <w:overflowPunct w:val="0"/>
              <w:autoSpaceDE w:val="0"/>
              <w:autoSpaceDN w:val="0"/>
              <w:adjustRightInd w:val="0"/>
              <w:spacing w:after="180"/>
              <w:jc w:val="both"/>
              <w:rPr>
                <w:rFonts w:eastAsia="SimSun"/>
                <w:lang w:eastAsia="zh-CN"/>
              </w:rPr>
            </w:pPr>
            <w:r>
              <w:rPr>
                <w:rFonts w:eastAsia="SimSun"/>
                <w:lang w:eastAsia="zh-CN"/>
              </w:rPr>
              <w:t>PUSCH enhancements</w:t>
            </w:r>
          </w:p>
          <w:p w14:paraId="2AE6BEB0" w14:textId="77777777" w:rsidR="0047579D" w:rsidRDefault="0047579D" w:rsidP="00234688">
            <w:pPr>
              <w:pStyle w:val="ListParagraph"/>
              <w:numPr>
                <w:ilvl w:val="1"/>
                <w:numId w:val="7"/>
              </w:numPr>
              <w:overflowPunct w:val="0"/>
              <w:autoSpaceDE w:val="0"/>
              <w:autoSpaceDN w:val="0"/>
              <w:adjustRightInd w:val="0"/>
              <w:spacing w:after="180"/>
              <w:jc w:val="both"/>
              <w:rPr>
                <w:rFonts w:eastAsia="SimSun"/>
                <w:lang w:eastAsia="zh-CN"/>
              </w:rPr>
            </w:pPr>
            <w:proofErr w:type="spellStart"/>
            <w:r>
              <w:rPr>
                <w:rFonts w:eastAsia="SimSun"/>
                <w:lang w:eastAsia="zh-CN"/>
              </w:rPr>
              <w:t>TBoMS</w:t>
            </w:r>
            <w:proofErr w:type="spellEnd"/>
          </w:p>
          <w:p w14:paraId="485A0DB3" w14:textId="4126ADAB" w:rsidR="0047579D" w:rsidRPr="00EB7B2F" w:rsidRDefault="0047579D" w:rsidP="00234688">
            <w:pPr>
              <w:pStyle w:val="ListParagraph"/>
              <w:numPr>
                <w:ilvl w:val="1"/>
                <w:numId w:val="7"/>
              </w:numPr>
              <w:overflowPunct w:val="0"/>
              <w:autoSpaceDE w:val="0"/>
              <w:autoSpaceDN w:val="0"/>
              <w:adjustRightInd w:val="0"/>
              <w:spacing w:after="180"/>
              <w:jc w:val="both"/>
              <w:rPr>
                <w:rFonts w:eastAsia="SimSun"/>
                <w:lang w:eastAsia="zh-CN"/>
              </w:rPr>
            </w:pPr>
            <w:r>
              <w:rPr>
                <w:rFonts w:eastAsia="SimSun"/>
                <w:lang w:eastAsia="zh-CN"/>
              </w:rPr>
              <w:t>JCE</w:t>
            </w:r>
          </w:p>
        </w:tc>
      </w:tr>
    </w:tbl>
    <w:p w14:paraId="223C7FD3" w14:textId="77777777" w:rsidR="009331D4" w:rsidRDefault="009331D4" w:rsidP="007B68CC">
      <w:pPr>
        <w:jc w:val="both"/>
      </w:pPr>
    </w:p>
    <w:p w14:paraId="6F03ACD5" w14:textId="49B46128" w:rsidR="00407623" w:rsidRDefault="0051256D" w:rsidP="007B68CC">
      <w:pPr>
        <w:jc w:val="both"/>
      </w:pPr>
      <w:r>
        <w:t xml:space="preserve">This paper presents Nokia’s views on the </w:t>
      </w:r>
      <w:r w:rsidR="00292147">
        <w:t xml:space="preserve">open issues </w:t>
      </w:r>
      <w:r w:rsidR="003204D1">
        <w:t xml:space="preserve">related to the </w:t>
      </w:r>
      <w:r w:rsidR="000D153C">
        <w:t>NR coverage enhancements</w:t>
      </w:r>
      <w:r w:rsidR="003204D1">
        <w:t xml:space="preserve"> BS demodulation work, extending the previous discussion introduced in </w:t>
      </w:r>
      <w:r w:rsidR="003204D1">
        <w:fldChar w:fldCharType="begin"/>
      </w:r>
      <w:r w:rsidR="003204D1">
        <w:instrText xml:space="preserve"> REF _Ref36112614 \r \h </w:instrText>
      </w:r>
      <w:r w:rsidR="007B68CC">
        <w:instrText xml:space="preserve"> \* MERGEFORMAT </w:instrText>
      </w:r>
      <w:r w:rsidR="003204D1">
        <w:fldChar w:fldCharType="separate"/>
      </w:r>
      <w:r w:rsidR="00AC1762">
        <w:t>[1]</w:t>
      </w:r>
      <w:r w:rsidR="003204D1">
        <w:fldChar w:fldCharType="end"/>
      </w:r>
      <w:r w:rsidR="00EF71C3">
        <w:t xml:space="preserve"> </w:t>
      </w:r>
      <w:r w:rsidR="00B64936">
        <w:fldChar w:fldCharType="begin"/>
      </w:r>
      <w:r w:rsidR="00B64936">
        <w:instrText xml:space="preserve"> REF _Ref109636262 \r \h </w:instrText>
      </w:r>
      <w:r w:rsidR="00B64936">
        <w:fldChar w:fldCharType="separate"/>
      </w:r>
      <w:r w:rsidR="00AC1762">
        <w:t>[2]</w:t>
      </w:r>
      <w:r w:rsidR="00B64936">
        <w:fldChar w:fldCharType="end"/>
      </w:r>
      <w:r w:rsidR="00B64936">
        <w:fldChar w:fldCharType="begin"/>
      </w:r>
      <w:r w:rsidR="00B64936">
        <w:instrText xml:space="preserve"> REF _Ref109636264 \r \h </w:instrText>
      </w:r>
      <w:r w:rsidR="00B64936">
        <w:fldChar w:fldCharType="separate"/>
      </w:r>
      <w:r w:rsidR="00AC1762">
        <w:t>[3]</w:t>
      </w:r>
      <w:r w:rsidR="00B64936">
        <w:fldChar w:fldCharType="end"/>
      </w:r>
      <w:r w:rsidR="003204D1">
        <w:t>.</w:t>
      </w:r>
      <w:r w:rsidR="00154182">
        <w:t xml:space="preserve"> </w:t>
      </w:r>
    </w:p>
    <w:p w14:paraId="3B4B5321" w14:textId="77777777" w:rsidR="004268D3" w:rsidRDefault="004268D3" w:rsidP="007B68CC">
      <w:pPr>
        <w:jc w:val="both"/>
      </w:pPr>
    </w:p>
    <w:p w14:paraId="1C6DDB72" w14:textId="6200C15C" w:rsidR="005A415A" w:rsidRDefault="005A415A" w:rsidP="00CF19FC">
      <w:pPr>
        <w:pStyle w:val="RAN4H1"/>
      </w:pPr>
      <w:bookmarkStart w:id="3" w:name="_Ref109771697"/>
      <w:r>
        <w:t xml:space="preserve">Test </w:t>
      </w:r>
      <w:r w:rsidR="00CF19FC" w:rsidRPr="00CF19FC">
        <w:t>requirement discussion scope for FR2</w:t>
      </w:r>
      <w:bookmarkEnd w:id="3"/>
    </w:p>
    <w:p w14:paraId="2BAB85DF" w14:textId="249A2232" w:rsidR="00815188" w:rsidRDefault="00815188" w:rsidP="005A415A">
      <w:pPr>
        <w:jc w:val="both"/>
      </w:pPr>
      <w:r>
        <w:t xml:space="preserve">In RAN4#103-e, </w:t>
      </w:r>
      <w:r w:rsidRPr="00815188">
        <w:t xml:space="preserve">RAN4 </w:t>
      </w:r>
      <w:r>
        <w:t xml:space="preserve">RF </w:t>
      </w:r>
      <w:r w:rsidRPr="00815188">
        <w:t>has agreed not to extend the DMRS bundling requirements to FR2-2 in Rel-17</w:t>
      </w:r>
      <w:r w:rsidR="00C34B39">
        <w:t xml:space="preserve"> </w:t>
      </w:r>
      <w:r w:rsidR="00C34B39">
        <w:fldChar w:fldCharType="begin"/>
      </w:r>
      <w:r w:rsidR="00C34B39">
        <w:instrText xml:space="preserve"> REF _Ref109648084 \r \h </w:instrText>
      </w:r>
      <w:r w:rsidR="00C34B39">
        <w:fldChar w:fldCharType="separate"/>
      </w:r>
      <w:r w:rsidR="00AC1762">
        <w:t>[10]</w:t>
      </w:r>
      <w:r w:rsidR="00C34B39">
        <w:fldChar w:fldCharType="end"/>
      </w:r>
      <w:r w:rsidRPr="00815188">
        <w:t>.</w:t>
      </w:r>
      <w:r>
        <w:t xml:space="preserve"> Hence, we propose to limit the</w:t>
      </w:r>
      <w:r w:rsidR="009540AC">
        <w:t xml:space="preserve"> discussion</w:t>
      </w:r>
      <w:r>
        <w:t xml:space="preserve"> scope</w:t>
      </w:r>
      <w:r w:rsidR="009540AC">
        <w:t xml:space="preserve"> of Rel-17 coverage enhancements</w:t>
      </w:r>
      <w:r>
        <w:t xml:space="preserve"> </w:t>
      </w:r>
      <w:r w:rsidR="009540AC">
        <w:t xml:space="preserve">to FR1 and FR2-1 in BS </w:t>
      </w:r>
      <w:proofErr w:type="spellStart"/>
      <w:r w:rsidR="009540AC">
        <w:t>demod</w:t>
      </w:r>
      <w:proofErr w:type="spellEnd"/>
      <w:r w:rsidR="009A0314">
        <w:t xml:space="preserve"> to align to RF agreement</w:t>
      </w:r>
      <w:r w:rsidR="009540AC">
        <w:t>.</w:t>
      </w:r>
    </w:p>
    <w:p w14:paraId="745836C8" w14:textId="0953130C" w:rsidR="009540AC" w:rsidRDefault="009540AC" w:rsidP="005A415A">
      <w:pPr>
        <w:pStyle w:val="RAN4proposal"/>
        <w:jc w:val="both"/>
      </w:pPr>
      <w:bookmarkStart w:id="4" w:name="_Ref109771673"/>
      <w:bookmarkStart w:id="5" w:name="_Ref95598709"/>
      <w:bookmarkStart w:id="6" w:name="_Ref101395145"/>
      <w:r>
        <w:t xml:space="preserve">RAN4 to </w:t>
      </w:r>
      <w:r w:rsidR="005E7FE9">
        <w:t xml:space="preserve">explicitly </w:t>
      </w:r>
      <w:r w:rsidRPr="009540AC">
        <w:t xml:space="preserve">limit the </w:t>
      </w:r>
      <w:r w:rsidR="005E7FE9">
        <w:t>requirement</w:t>
      </w:r>
      <w:r w:rsidRPr="009540AC">
        <w:t xml:space="preserve"> scope of Rel-17 coverage enhancements to FR1 and FR2-1 in BS </w:t>
      </w:r>
      <w:proofErr w:type="spellStart"/>
      <w:r w:rsidRPr="009540AC">
        <w:t>demod</w:t>
      </w:r>
      <w:proofErr w:type="spellEnd"/>
      <w:r w:rsidR="005E7FE9">
        <w:t xml:space="preserve"> specifications</w:t>
      </w:r>
      <w:r>
        <w:t>.</w:t>
      </w:r>
      <w:bookmarkEnd w:id="4"/>
    </w:p>
    <w:bookmarkEnd w:id="5"/>
    <w:bookmarkEnd w:id="6"/>
    <w:p w14:paraId="12E73994" w14:textId="6C244916" w:rsidR="00DE1C51" w:rsidRDefault="00DE1C51" w:rsidP="005A415A"/>
    <w:p w14:paraId="4714CFB2" w14:textId="6339697F" w:rsidR="00A826F6" w:rsidRDefault="00A826F6" w:rsidP="005A415A">
      <w:r>
        <w:t>We note that in TS 38.104 it is made clear that all legacy references to “FR2” are extended to mean both “FR2-1 and FR2-2”:</w:t>
      </w:r>
    </w:p>
    <w:tbl>
      <w:tblPr>
        <w:tblStyle w:val="TableGrid"/>
        <w:tblW w:w="4500" w:type="pct"/>
        <w:jc w:val="center"/>
        <w:tblLook w:val="04A0" w:firstRow="1" w:lastRow="0" w:firstColumn="1" w:lastColumn="0" w:noHBand="0" w:noVBand="1"/>
      </w:tblPr>
      <w:tblGrid>
        <w:gridCol w:w="8655"/>
      </w:tblGrid>
      <w:tr w:rsidR="00A826F6" w14:paraId="40291C1C" w14:textId="77777777" w:rsidTr="00A826F6">
        <w:trPr>
          <w:jc w:val="center"/>
        </w:trPr>
        <w:tc>
          <w:tcPr>
            <w:tcW w:w="9617" w:type="dxa"/>
          </w:tcPr>
          <w:p w14:paraId="35F45157" w14:textId="77777777" w:rsidR="00A826F6" w:rsidRPr="00F95B02" w:rsidRDefault="00A826F6" w:rsidP="00A826F6">
            <w:pPr>
              <w:pStyle w:val="Heading2"/>
              <w:outlineLvl w:val="1"/>
            </w:pPr>
            <w:bookmarkStart w:id="7" w:name="_Toc21127424"/>
            <w:bookmarkStart w:id="8" w:name="_Toc29811630"/>
            <w:bookmarkStart w:id="9" w:name="_Toc36817182"/>
            <w:bookmarkStart w:id="10" w:name="_Toc37260098"/>
            <w:bookmarkStart w:id="11" w:name="_Toc37267486"/>
            <w:bookmarkStart w:id="12" w:name="_Toc44712088"/>
            <w:bookmarkStart w:id="13" w:name="_Toc45893401"/>
            <w:bookmarkStart w:id="14" w:name="_Toc53178128"/>
            <w:bookmarkStart w:id="15" w:name="_Toc53178579"/>
            <w:bookmarkStart w:id="16" w:name="_Toc61178805"/>
            <w:bookmarkStart w:id="17" w:name="_Toc61179275"/>
            <w:bookmarkStart w:id="18" w:name="_Toc67916571"/>
            <w:bookmarkStart w:id="19" w:name="_Toc74663169"/>
            <w:bookmarkStart w:id="20" w:name="_Toc82621709"/>
            <w:bookmarkStart w:id="21" w:name="_Toc90422556"/>
            <w:bookmarkStart w:id="22" w:name="_Toc106782749"/>
            <w:bookmarkStart w:id="23" w:name="_Toc107311640"/>
            <w:bookmarkStart w:id="24" w:name="_Toc107419224"/>
            <w:bookmarkStart w:id="25" w:name="_Toc107474851"/>
            <w:r w:rsidRPr="00F95B02">
              <w:lastRenderedPageBreak/>
              <w:t>5.1</w:t>
            </w:r>
            <w:r w:rsidRPr="00F95B02">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E13C10" w14:textId="77777777" w:rsidR="00A826F6" w:rsidRPr="00F95B02" w:rsidRDefault="00A826F6" w:rsidP="00A826F6">
            <w:pPr>
              <w:rPr>
                <w:rFonts w:cs="v5.0.0"/>
              </w:rPr>
            </w:pPr>
            <w:bookmarkStart w:id="26"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73CA1A42" w14:textId="77777777" w:rsidR="00A826F6" w:rsidRPr="00F95B02" w:rsidRDefault="00A826F6" w:rsidP="00A826F6">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2B5E5E46" w14:textId="77777777" w:rsidR="00A826F6" w:rsidRDefault="00A826F6" w:rsidP="00A826F6">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t>
            </w:r>
            <w:r w:rsidRPr="00A826F6">
              <w:rPr>
                <w:highlight w:val="yellow"/>
              </w:rPr>
              <w:t>Whenever FR2 is referred, both FR2-1 and FR2-2 frequency sub-ranges shall be applied, unless otherwise stated.</w:t>
            </w:r>
          </w:p>
          <w:bookmarkEnd w:id="26"/>
          <w:p w14:paraId="5E53667D" w14:textId="77777777" w:rsidR="00A826F6" w:rsidRDefault="00A826F6" w:rsidP="00A826F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51"/>
              <w:gridCol w:w="2977"/>
            </w:tblGrid>
            <w:tr w:rsidR="00A826F6" w14:paraId="78EC584E" w14:textId="77777777" w:rsidTr="00264BA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408FB90E" w14:textId="77777777" w:rsidR="00A826F6" w:rsidRDefault="00A826F6" w:rsidP="00A826F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4BB1A49" w14:textId="77777777" w:rsidR="00A826F6" w:rsidRDefault="00A826F6" w:rsidP="00A826F6">
                  <w:pPr>
                    <w:pStyle w:val="TAH"/>
                  </w:pPr>
                  <w:r>
                    <w:t xml:space="preserve">Corresponding frequency range </w:t>
                  </w:r>
                </w:p>
              </w:tc>
            </w:tr>
            <w:tr w:rsidR="00A826F6" w14:paraId="1FFA04E7" w14:textId="77777777" w:rsidTr="00264BA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E0496DC" w14:textId="77777777" w:rsidR="00A826F6" w:rsidRDefault="00A826F6" w:rsidP="00A826F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311C2667" w14:textId="77777777" w:rsidR="00A826F6" w:rsidRDefault="00A826F6" w:rsidP="00A826F6">
                  <w:pPr>
                    <w:pStyle w:val="TAC"/>
                  </w:pPr>
                  <w:r>
                    <w:t>4</w:t>
                  </w:r>
                  <w:r>
                    <w:rPr>
                      <w:lang w:eastAsia="zh-CN"/>
                    </w:rPr>
                    <w:t>1</w:t>
                  </w:r>
                  <w:r>
                    <w:t xml:space="preserve">0 MHz – </w:t>
                  </w:r>
                  <w:r>
                    <w:rPr>
                      <w:lang w:eastAsia="zh-CN"/>
                    </w:rPr>
                    <w:t>7125</w:t>
                  </w:r>
                  <w:r>
                    <w:t xml:space="preserve"> MHz</w:t>
                  </w:r>
                </w:p>
              </w:tc>
            </w:tr>
            <w:tr w:rsidR="00A826F6" w14:paraId="3C2EBC2D" w14:textId="77777777" w:rsidTr="00264BAE">
              <w:trPr>
                <w:cantSplit/>
                <w:jc w:val="center"/>
              </w:trPr>
              <w:tc>
                <w:tcPr>
                  <w:tcW w:w="1951" w:type="dxa"/>
                  <w:tcBorders>
                    <w:top w:val="single" w:sz="4" w:space="0" w:color="auto"/>
                    <w:left w:val="single" w:sz="4" w:space="0" w:color="auto"/>
                    <w:bottom w:val="nil"/>
                    <w:right w:val="single" w:sz="4" w:space="0" w:color="auto"/>
                  </w:tcBorders>
                </w:tcPr>
                <w:p w14:paraId="559AD055" w14:textId="77777777" w:rsidR="00A826F6" w:rsidRDefault="00A826F6" w:rsidP="00A826F6">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2F37327C" w14:textId="77777777" w:rsidR="00A826F6" w:rsidRDefault="00A826F6" w:rsidP="00A826F6">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73987E35" w14:textId="77777777" w:rsidR="00A826F6" w:rsidRDefault="00A826F6" w:rsidP="00A826F6">
                  <w:pPr>
                    <w:pStyle w:val="TAC"/>
                  </w:pPr>
                  <w:r>
                    <w:t>24250 MHz – 52600 MHz</w:t>
                  </w:r>
                </w:p>
              </w:tc>
            </w:tr>
            <w:tr w:rsidR="00A826F6" w14:paraId="5795C8DE" w14:textId="77777777" w:rsidTr="00264BAE">
              <w:trPr>
                <w:cantSplit/>
                <w:jc w:val="center"/>
              </w:trPr>
              <w:tc>
                <w:tcPr>
                  <w:tcW w:w="1951" w:type="dxa"/>
                  <w:tcBorders>
                    <w:top w:val="nil"/>
                    <w:left w:val="single" w:sz="4" w:space="0" w:color="auto"/>
                    <w:bottom w:val="single" w:sz="4" w:space="0" w:color="auto"/>
                    <w:right w:val="single" w:sz="4" w:space="0" w:color="auto"/>
                  </w:tcBorders>
                </w:tcPr>
                <w:p w14:paraId="67F5ED2D" w14:textId="77777777" w:rsidR="00A826F6" w:rsidRDefault="00A826F6" w:rsidP="00A826F6">
                  <w:pPr>
                    <w:pStyle w:val="TAC"/>
                  </w:pPr>
                </w:p>
              </w:tc>
              <w:tc>
                <w:tcPr>
                  <w:tcW w:w="1951" w:type="dxa"/>
                  <w:tcBorders>
                    <w:top w:val="single" w:sz="4" w:space="0" w:color="auto"/>
                    <w:left w:val="single" w:sz="4" w:space="0" w:color="auto"/>
                    <w:bottom w:val="single" w:sz="4" w:space="0" w:color="auto"/>
                    <w:right w:val="single" w:sz="4" w:space="0" w:color="auto"/>
                  </w:tcBorders>
                </w:tcPr>
                <w:p w14:paraId="6098C797" w14:textId="77777777" w:rsidR="00A826F6" w:rsidRDefault="00A826F6" w:rsidP="00A826F6">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602DC970" w14:textId="77777777" w:rsidR="00A826F6" w:rsidRDefault="00A826F6" w:rsidP="00A826F6">
                  <w:pPr>
                    <w:pStyle w:val="TAC"/>
                  </w:pPr>
                  <w:r>
                    <w:t>52600 MHz – 71000 MHz</w:t>
                  </w:r>
                </w:p>
              </w:tc>
            </w:tr>
          </w:tbl>
          <w:p w14:paraId="2847DE2B" w14:textId="77777777" w:rsidR="00A826F6" w:rsidRDefault="00A826F6" w:rsidP="00A826F6"/>
          <w:p w14:paraId="78B48396" w14:textId="77777777" w:rsidR="00A826F6" w:rsidRDefault="00A826F6" w:rsidP="005A415A"/>
        </w:tc>
      </w:tr>
    </w:tbl>
    <w:p w14:paraId="68F51F55" w14:textId="77777777" w:rsidR="006422E5" w:rsidRDefault="006422E5" w:rsidP="005A415A"/>
    <w:p w14:paraId="2C911E95" w14:textId="345EDDD7" w:rsidR="00A826F6" w:rsidRDefault="008579E8" w:rsidP="005A415A">
      <w:r>
        <w:t xml:space="preserve">The text refers to “RF specifications” </w:t>
      </w:r>
      <w:proofErr w:type="gramStart"/>
      <w:r>
        <w:t>in particular here</w:t>
      </w:r>
      <w:proofErr w:type="gramEnd"/>
      <w:r>
        <w:t>, but it is understood that this is meant to encompass the</w:t>
      </w:r>
      <w:r w:rsidR="006422E5">
        <w:t xml:space="preserve"> whole 38.104 specification, including demodulation performance.</w:t>
      </w:r>
      <w:r w:rsidR="006422E5">
        <w:br/>
        <w:t>At the very least, this should be clarified for the demodulation performance part of the specification.</w:t>
      </w:r>
    </w:p>
    <w:p w14:paraId="746F5130" w14:textId="77777777" w:rsidR="00A826F6" w:rsidRDefault="00A826F6" w:rsidP="005A415A"/>
    <w:p w14:paraId="39907705" w14:textId="59E25B4B" w:rsidR="009540AC" w:rsidRPr="005A415A" w:rsidRDefault="00CF19FC" w:rsidP="00CF19FC">
      <w:pPr>
        <w:pStyle w:val="RAN4H1"/>
      </w:pPr>
      <w:bookmarkStart w:id="27" w:name="_Ref109771714"/>
      <w:r>
        <w:t xml:space="preserve">PUSCH </w:t>
      </w:r>
      <w:proofErr w:type="spellStart"/>
      <w:r>
        <w:t>TBoMS</w:t>
      </w:r>
      <w:bookmarkEnd w:id="27"/>
      <w:proofErr w:type="spellEnd"/>
    </w:p>
    <w:p w14:paraId="57F950E7" w14:textId="48B6E59B" w:rsidR="009A0314" w:rsidRPr="00BE6A17" w:rsidRDefault="009A0314" w:rsidP="009A0314">
      <w:pPr>
        <w:pStyle w:val="RAN4H2"/>
      </w:pPr>
      <w:bookmarkStart w:id="28" w:name="_Ref109771719"/>
      <w:r w:rsidRPr="00BE6A17">
        <w:t>Antenna configuration</w:t>
      </w:r>
      <w:bookmarkEnd w:id="28"/>
      <w:r w:rsidR="00E03B8F">
        <w:t xml:space="preserve"> for </w:t>
      </w:r>
      <w:proofErr w:type="spellStart"/>
      <w:r w:rsidR="00E03B8F">
        <w:t>TBoMS</w:t>
      </w:r>
      <w:proofErr w:type="spellEnd"/>
    </w:p>
    <w:p w14:paraId="5C2C54C4" w14:textId="470D6379" w:rsidR="009A0314" w:rsidRDefault="009A0314" w:rsidP="009A0314">
      <w:r>
        <w:t xml:space="preserve">We propose to specify requirements for </w:t>
      </w:r>
      <w:proofErr w:type="spellStart"/>
      <w:r>
        <w:t>TBoMS</w:t>
      </w:r>
      <w:proofErr w:type="spellEnd"/>
      <w:r>
        <w:t xml:space="preserve"> including both 4Rx and 8Rx in addition to 2Rx already agreed. Indeed, there is no fallback applicability rule to use for BS declaring to support only 4/8 RX to use the 2RX requirements. </w:t>
      </w:r>
    </w:p>
    <w:p w14:paraId="2BBCBFE4" w14:textId="5B5AD0A6" w:rsidR="009A0314" w:rsidRPr="0021158F" w:rsidRDefault="009A0314" w:rsidP="009A0314">
      <w:r w:rsidRPr="0021158F">
        <w:t xml:space="preserve">Moreover, our simulations in </w:t>
      </w:r>
      <w:r w:rsidR="00662196">
        <w:fldChar w:fldCharType="begin"/>
      </w:r>
      <w:r w:rsidR="00662196">
        <w:instrText xml:space="preserve"> REF _Ref109740780 \r \h </w:instrText>
      </w:r>
      <w:r w:rsidR="00662196">
        <w:fldChar w:fldCharType="separate"/>
      </w:r>
      <w:r w:rsidR="00AC1762">
        <w:t>[11]</w:t>
      </w:r>
      <w:r w:rsidR="00662196">
        <w:fldChar w:fldCharType="end"/>
      </w:r>
      <w:r>
        <w:t xml:space="preserve"> </w:t>
      </w:r>
      <w:r w:rsidRPr="0021158F">
        <w:t xml:space="preserve">show that there is a non-trivial scaling between the number of antennas and throughput performance. Hence, we need to have requirements for 4Rx and 8Rx. </w:t>
      </w:r>
    </w:p>
    <w:p w14:paraId="031A5BC2" w14:textId="6CC44528" w:rsidR="009A0314" w:rsidRPr="0021158F" w:rsidRDefault="009A0314" w:rsidP="009A0314">
      <w:pPr>
        <w:pStyle w:val="RAN4observation0"/>
      </w:pPr>
      <w:bookmarkStart w:id="29" w:name="_Ref109771723"/>
      <w:r w:rsidRPr="0021158F">
        <w:rPr>
          <w:lang w:val="en-US"/>
        </w:rPr>
        <w:t xml:space="preserve">The </w:t>
      </w:r>
      <w:proofErr w:type="spellStart"/>
      <w:r w:rsidRPr="0021158F">
        <w:rPr>
          <w:lang w:val="en-US"/>
        </w:rPr>
        <w:t>TBoMS</w:t>
      </w:r>
      <w:proofErr w:type="spellEnd"/>
      <w:r w:rsidRPr="0021158F">
        <w:rPr>
          <w:lang w:val="en-US"/>
        </w:rPr>
        <w:t xml:space="preserve"> </w:t>
      </w:r>
      <w:r w:rsidRPr="0021158F">
        <w:t xml:space="preserve">simulation results </w:t>
      </w:r>
      <w:r w:rsidR="00B641D1">
        <w:t xml:space="preserve">in our companion contribution </w:t>
      </w:r>
      <w:r w:rsidRPr="0021158F">
        <w:t>show that there is a non-trivial scaling between the number of antennas and throughput performance. Hence, we need to have requirements for 4Rx and 8Rx</w:t>
      </w:r>
      <w:bookmarkEnd w:id="29"/>
    </w:p>
    <w:p w14:paraId="76F3FC7C" w14:textId="7F616401" w:rsidR="00C95CAF" w:rsidRDefault="009A0314" w:rsidP="00151EEE">
      <w:pPr>
        <w:pStyle w:val="RAN4proposal"/>
      </w:pPr>
      <w:bookmarkStart w:id="30" w:name="_Ref109771736"/>
      <w:r>
        <w:t xml:space="preserve">RAN4 to include </w:t>
      </w:r>
      <w:r w:rsidR="007C77CD">
        <w:t xml:space="preserve">2Rx, </w:t>
      </w:r>
      <w:r>
        <w:t xml:space="preserve">4Rx and 8Rx for </w:t>
      </w:r>
      <w:proofErr w:type="spellStart"/>
      <w:r>
        <w:t>TBoMS</w:t>
      </w:r>
      <w:proofErr w:type="spellEnd"/>
      <w:r>
        <w:t xml:space="preserve"> requirements.</w:t>
      </w:r>
      <w:bookmarkEnd w:id="30"/>
    </w:p>
    <w:p w14:paraId="5859FA28" w14:textId="77777777" w:rsidR="00B641D1" w:rsidRPr="00B641D1" w:rsidRDefault="00B641D1" w:rsidP="00B641D1"/>
    <w:p w14:paraId="6BA0AB02" w14:textId="5B1C400E" w:rsidR="000A6A71" w:rsidRDefault="000A6A71" w:rsidP="004C5241">
      <w:pPr>
        <w:pStyle w:val="RAN4H1"/>
      </w:pPr>
      <w:r w:rsidRPr="000A6A71">
        <w:t>PUSCH demodulation with Joint Channel Estimation (JCE)</w:t>
      </w:r>
    </w:p>
    <w:p w14:paraId="3AEC7555" w14:textId="77777777" w:rsidR="00470B09" w:rsidRDefault="00470B09" w:rsidP="00C6105D">
      <w:pPr>
        <w:rPr>
          <w:u w:val="single"/>
        </w:rPr>
      </w:pPr>
    </w:p>
    <w:p w14:paraId="38976B23" w14:textId="018087F5" w:rsidR="00D92DA9" w:rsidRPr="00C6105D" w:rsidRDefault="007705B3" w:rsidP="004C5241">
      <w:pPr>
        <w:pStyle w:val="RAN4H2"/>
      </w:pPr>
      <w:bookmarkStart w:id="31" w:name="_Ref109771752"/>
      <w:r w:rsidRPr="00C6105D">
        <w:t xml:space="preserve">TDD UL-DL pattern for BS PUSCH </w:t>
      </w:r>
      <w:proofErr w:type="spellStart"/>
      <w:r w:rsidRPr="00C6105D">
        <w:t>demod</w:t>
      </w:r>
      <w:proofErr w:type="spellEnd"/>
      <w:r w:rsidRPr="00C6105D">
        <w:t xml:space="preserve"> requirements with JCE</w:t>
      </w:r>
      <w:bookmarkEnd w:id="31"/>
    </w:p>
    <w:p w14:paraId="0A5C626E" w14:textId="08FD6FFC" w:rsidR="00C7151C" w:rsidRDefault="002D774B" w:rsidP="00DA6CF8">
      <w:pPr>
        <w:rPr>
          <w:lang w:val="en-GB" w:eastAsia="zh-CN"/>
        </w:rPr>
      </w:pPr>
      <w:r>
        <w:rPr>
          <w:lang w:val="en-GB" w:eastAsia="zh-CN"/>
        </w:rPr>
        <w:t>For test coverag</w:t>
      </w:r>
      <w:r w:rsidR="007A5353">
        <w:rPr>
          <w:lang w:val="en-GB" w:eastAsia="zh-CN"/>
        </w:rPr>
        <w:t>e</w:t>
      </w:r>
      <w:r>
        <w:rPr>
          <w:lang w:val="en-GB" w:eastAsia="zh-CN"/>
        </w:rPr>
        <w:t xml:space="preserve"> reasons, it is required to have requirements for all </w:t>
      </w:r>
      <w:r w:rsidR="00AF4ACE">
        <w:rPr>
          <w:lang w:val="en-GB" w:eastAsia="zh-CN"/>
        </w:rPr>
        <w:t>SCS</w:t>
      </w:r>
      <w:r w:rsidR="007A5353">
        <w:rPr>
          <w:lang w:val="en-GB" w:eastAsia="zh-CN"/>
        </w:rPr>
        <w:t>, but a test applicability rule should be included to reduce test effort.</w:t>
      </w:r>
    </w:p>
    <w:p w14:paraId="173111CD" w14:textId="107AF1EC" w:rsidR="00CE6038" w:rsidRDefault="007A5353" w:rsidP="00DA6CF8">
      <w:pPr>
        <w:rPr>
          <w:lang w:val="en-GB" w:eastAsia="zh-CN"/>
        </w:rPr>
      </w:pPr>
      <w:r>
        <w:rPr>
          <w:lang w:val="en-GB" w:eastAsia="zh-CN"/>
        </w:rPr>
        <w:lastRenderedPageBreak/>
        <w:t>Furthermore, w</w:t>
      </w:r>
      <w:r w:rsidR="005216D1">
        <w:rPr>
          <w:lang w:val="en-GB" w:eastAsia="zh-CN"/>
        </w:rPr>
        <w:t>herever possible we should aim to re-use the commonly used TDD UL DL patterns, however for 15kH</w:t>
      </w:r>
      <w:r w:rsidR="00F97747">
        <w:rPr>
          <w:lang w:val="en-GB" w:eastAsia="zh-CN"/>
        </w:rPr>
        <w:t>z</w:t>
      </w:r>
      <w:r w:rsidR="00E964AD">
        <w:rPr>
          <w:lang w:val="en-GB" w:eastAsia="zh-CN"/>
        </w:rPr>
        <w:t xml:space="preserve">, 60 kHz and 120 kHz </w:t>
      </w:r>
      <w:r w:rsidR="005216D1">
        <w:rPr>
          <w:lang w:val="en-GB" w:eastAsia="zh-CN"/>
        </w:rPr>
        <w:t xml:space="preserve">this is not possible, due to the </w:t>
      </w:r>
      <w:proofErr w:type="spellStart"/>
      <w:r w:rsidR="005216D1">
        <w:rPr>
          <w:lang w:val="en-GB" w:eastAsia="zh-CN"/>
        </w:rPr>
        <w:t>aTDW</w:t>
      </w:r>
      <w:proofErr w:type="spellEnd"/>
      <w:r w:rsidR="005216D1">
        <w:rPr>
          <w:lang w:val="en-GB" w:eastAsia="zh-CN"/>
        </w:rPr>
        <w:t xml:space="preserve"> </w:t>
      </w:r>
      <w:r w:rsidR="00CE6038">
        <w:rPr>
          <w:lang w:val="en-GB" w:eastAsia="zh-CN"/>
        </w:rPr>
        <w:t>being limited to one slot, which deactivates JCE.</w:t>
      </w:r>
      <w:r w:rsidR="00B02303">
        <w:rPr>
          <w:lang w:val="en-GB" w:eastAsia="zh-CN"/>
        </w:rPr>
        <w:t xml:space="preserve"> </w:t>
      </w:r>
      <w:r>
        <w:rPr>
          <w:lang w:val="en-GB" w:eastAsia="zh-CN"/>
        </w:rPr>
        <w:t xml:space="preserve">Thus, </w:t>
      </w:r>
      <w:r w:rsidR="00D0138A">
        <w:rPr>
          <w:lang w:val="en-GB" w:eastAsia="zh-CN"/>
        </w:rPr>
        <w:t xml:space="preserve">we </w:t>
      </w:r>
      <w:r w:rsidR="00497287">
        <w:rPr>
          <w:lang w:val="en-GB" w:eastAsia="zh-CN"/>
        </w:rPr>
        <w:t>propose the new pattern of</w:t>
      </w:r>
      <w:r w:rsidR="00D0138A">
        <w:rPr>
          <w:lang w:val="en-GB" w:eastAsia="zh-CN"/>
        </w:rPr>
        <w:t xml:space="preserve"> (</w:t>
      </w:r>
      <w:r w:rsidR="003D5202">
        <w:rPr>
          <w:lang w:val="en-GB" w:eastAsia="zh-CN"/>
        </w:rPr>
        <w:t>D</w:t>
      </w:r>
      <w:r w:rsidR="00497287">
        <w:rPr>
          <w:lang w:val="en-GB" w:eastAsia="zh-CN"/>
        </w:rPr>
        <w:t>D</w:t>
      </w:r>
      <w:r w:rsidR="003D5202">
        <w:rPr>
          <w:lang w:val="en-GB" w:eastAsia="zh-CN"/>
        </w:rPr>
        <w:t>SUU</w:t>
      </w:r>
      <w:r w:rsidR="00D0138A">
        <w:rPr>
          <w:lang w:val="en-GB" w:eastAsia="zh-CN"/>
        </w:rPr>
        <w:t>)</w:t>
      </w:r>
      <w:r w:rsidR="009F26CB">
        <w:rPr>
          <w:lang w:val="en-GB" w:eastAsia="zh-CN"/>
        </w:rPr>
        <w:t>.</w:t>
      </w:r>
    </w:p>
    <w:p w14:paraId="579FB7C2" w14:textId="66F450B3" w:rsidR="004C5241" w:rsidRDefault="004C5241" w:rsidP="00DA6CF8">
      <w:pPr>
        <w:rPr>
          <w:lang w:val="en-GB" w:eastAsia="zh-CN"/>
        </w:rPr>
      </w:pPr>
      <w:r>
        <w:rPr>
          <w:lang w:val="en-GB" w:eastAsia="zh-CN"/>
        </w:rPr>
        <w:t xml:space="preserve">In RAN4#103-e, we made the following agreement: </w:t>
      </w:r>
    </w:p>
    <w:tbl>
      <w:tblPr>
        <w:tblStyle w:val="TableGrid"/>
        <w:tblW w:w="4500" w:type="pct"/>
        <w:jc w:val="center"/>
        <w:tblLook w:val="04A0" w:firstRow="1" w:lastRow="0" w:firstColumn="1" w:lastColumn="0" w:noHBand="0" w:noVBand="1"/>
      </w:tblPr>
      <w:tblGrid>
        <w:gridCol w:w="8655"/>
      </w:tblGrid>
      <w:tr w:rsidR="004C5241" w14:paraId="62A6B792" w14:textId="77777777" w:rsidTr="00D00F21">
        <w:trPr>
          <w:jc w:val="center"/>
        </w:trPr>
        <w:tc>
          <w:tcPr>
            <w:tcW w:w="9617" w:type="dxa"/>
          </w:tcPr>
          <w:p w14:paraId="50A6746F" w14:textId="77777777" w:rsidR="001E2562" w:rsidRPr="009B5D9C" w:rsidRDefault="001E2562" w:rsidP="001E2562">
            <w:pPr>
              <w:pStyle w:val="ListParagraph"/>
              <w:numPr>
                <w:ilvl w:val="0"/>
                <w:numId w:val="11"/>
              </w:numPr>
              <w:snapToGrid w:val="0"/>
              <w:spacing w:before="60" w:after="60"/>
              <w:ind w:left="284" w:hanging="284"/>
              <w:contextualSpacing w:val="0"/>
              <w:rPr>
                <w:rFonts w:eastAsia="SimSun"/>
                <w:sz w:val="21"/>
                <w:szCs w:val="21"/>
                <w:lang w:eastAsia="zh-CN"/>
              </w:rPr>
            </w:pPr>
            <w:r w:rsidRPr="009B5D9C">
              <w:rPr>
                <w:rFonts w:eastAsia="SimSun"/>
                <w:sz w:val="21"/>
                <w:szCs w:val="21"/>
                <w:lang w:eastAsia="zh-CN"/>
              </w:rPr>
              <w:t>GTW agreement:</w:t>
            </w:r>
          </w:p>
          <w:p w14:paraId="1CCD96A6"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9B5D9C">
              <w:rPr>
                <w:sz w:val="21"/>
                <w:szCs w:val="21"/>
              </w:rPr>
              <w:t>For FR1 15</w:t>
            </w:r>
            <w:r w:rsidRPr="009B5D9C">
              <w:rPr>
                <w:sz w:val="21"/>
                <w:szCs w:val="21"/>
                <w:lang w:eastAsia="zh-CN"/>
              </w:rPr>
              <w:t>KHz SCS, define new TDD pattern with multiple contiguous UL slots and further discuss the exact TDD pattern</w:t>
            </w:r>
          </w:p>
          <w:p w14:paraId="16192D5B"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9B5D9C">
              <w:rPr>
                <w:sz w:val="21"/>
                <w:szCs w:val="21"/>
                <w:lang w:eastAsia="zh-CN"/>
              </w:rPr>
              <w:t>For FR2 60/120 kHz SCS, define new TDD pattern with multiple contiguous UL slots and further discuss the exact TDD pattern</w:t>
            </w:r>
          </w:p>
          <w:p w14:paraId="5EEDC7BC"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rPr>
            </w:pPr>
            <w:r w:rsidRPr="009B5D9C">
              <w:rPr>
                <w:sz w:val="21"/>
                <w:szCs w:val="21"/>
                <w:lang w:eastAsia="zh-CN"/>
              </w:rPr>
              <w:t>Manufacture declaration ca</w:t>
            </w:r>
            <w:r w:rsidRPr="009B5D9C">
              <w:rPr>
                <w:sz w:val="21"/>
                <w:szCs w:val="21"/>
              </w:rPr>
              <w:t>n be introduced for supporting JCE with corresponding SCS</w:t>
            </w:r>
          </w:p>
          <w:p w14:paraId="631462AB" w14:textId="77777777" w:rsidR="001E2562" w:rsidRPr="009B5D9C" w:rsidRDefault="001E2562" w:rsidP="001E2562">
            <w:pPr>
              <w:pStyle w:val="ListParagraph"/>
              <w:numPr>
                <w:ilvl w:val="0"/>
                <w:numId w:val="11"/>
              </w:numPr>
              <w:snapToGrid w:val="0"/>
              <w:spacing w:before="60" w:after="60"/>
              <w:ind w:left="284" w:hanging="284"/>
              <w:contextualSpacing w:val="0"/>
              <w:rPr>
                <w:rFonts w:eastAsia="SimSun"/>
                <w:sz w:val="21"/>
                <w:szCs w:val="21"/>
                <w:lang w:eastAsia="zh-CN"/>
              </w:rPr>
            </w:pPr>
            <w:r w:rsidRPr="009B5D9C">
              <w:rPr>
                <w:rFonts w:eastAsia="SimSun"/>
                <w:sz w:val="21"/>
                <w:szCs w:val="21"/>
                <w:lang w:eastAsia="zh-CN"/>
              </w:rPr>
              <w:t xml:space="preserve">Candidate options for </w:t>
            </w:r>
            <w:r w:rsidRPr="009B5D9C">
              <w:rPr>
                <w:rFonts w:eastAsiaTheme="minorEastAsia"/>
                <w:sz w:val="21"/>
                <w:szCs w:val="21"/>
                <w:lang w:eastAsia="zh-CN"/>
              </w:rPr>
              <w:t>new TDD patterns</w:t>
            </w:r>
            <w:r w:rsidRPr="009B5D9C">
              <w:rPr>
                <w:rFonts w:eastAsia="SimSun"/>
                <w:sz w:val="21"/>
                <w:szCs w:val="21"/>
                <w:lang w:eastAsia="zh-CN"/>
              </w:rPr>
              <w:t>:</w:t>
            </w:r>
          </w:p>
          <w:p w14:paraId="201A1F20"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9B5D9C">
              <w:rPr>
                <w:sz w:val="21"/>
                <w:szCs w:val="21"/>
                <w:lang w:eastAsia="zh-CN"/>
              </w:rPr>
              <w:t>For FR1 15KHz SCS</w:t>
            </w:r>
          </w:p>
          <w:p w14:paraId="2528E2C5" w14:textId="77777777" w:rsidR="001E2562" w:rsidRPr="009B5D9C" w:rsidRDefault="001E2562" w:rsidP="001E2562">
            <w:pPr>
              <w:widowControl w:val="0"/>
              <w:numPr>
                <w:ilvl w:val="2"/>
                <w:numId w:val="9"/>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9B5D9C">
              <w:rPr>
                <w:rFonts w:eastAsiaTheme="minorEastAsia"/>
                <w:sz w:val="21"/>
                <w:szCs w:val="21"/>
                <w:lang w:eastAsia="zh-CN"/>
              </w:rPr>
              <w:t>Option 1A: DSUUU</w:t>
            </w:r>
          </w:p>
          <w:p w14:paraId="2C9078BC" w14:textId="77777777" w:rsidR="001E2562" w:rsidRPr="009B5D9C" w:rsidRDefault="001E2562" w:rsidP="001E2562">
            <w:pPr>
              <w:widowControl w:val="0"/>
              <w:numPr>
                <w:ilvl w:val="2"/>
                <w:numId w:val="9"/>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9B5D9C">
              <w:rPr>
                <w:rFonts w:eastAsiaTheme="minorEastAsia"/>
                <w:sz w:val="21"/>
                <w:szCs w:val="21"/>
                <w:lang w:eastAsia="zh-CN"/>
              </w:rPr>
              <w:t>Option 1B: 7D1S2U, S=6D:4G:4U</w:t>
            </w:r>
          </w:p>
          <w:p w14:paraId="3D747D9E" w14:textId="77777777" w:rsidR="001E2562" w:rsidRPr="009B5D9C" w:rsidRDefault="001E2562" w:rsidP="001E2562">
            <w:pPr>
              <w:widowControl w:val="0"/>
              <w:numPr>
                <w:ilvl w:val="2"/>
                <w:numId w:val="9"/>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9B5D9C">
              <w:rPr>
                <w:rFonts w:eastAsiaTheme="minorEastAsia"/>
                <w:sz w:val="21"/>
                <w:szCs w:val="21"/>
                <w:lang w:eastAsia="zh-CN"/>
              </w:rPr>
              <w:t>Option 1C: DDSUU, S=10G:2G:2U</w:t>
            </w:r>
          </w:p>
          <w:p w14:paraId="3903EE84"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9B5D9C">
              <w:rPr>
                <w:rFonts w:eastAsiaTheme="minorEastAsia"/>
                <w:sz w:val="21"/>
                <w:szCs w:val="21"/>
                <w:lang w:eastAsia="zh-CN"/>
              </w:rPr>
              <w:t xml:space="preserve">For FR2 60/120 </w:t>
            </w:r>
            <w:r w:rsidRPr="009B5D9C">
              <w:rPr>
                <w:sz w:val="21"/>
                <w:szCs w:val="21"/>
                <w:lang w:eastAsia="zh-CN"/>
              </w:rPr>
              <w:t>kHz</w:t>
            </w:r>
            <w:r w:rsidRPr="009B5D9C">
              <w:rPr>
                <w:rFonts w:eastAsiaTheme="minorEastAsia"/>
                <w:sz w:val="21"/>
                <w:szCs w:val="21"/>
                <w:lang w:eastAsia="zh-CN"/>
              </w:rPr>
              <w:t xml:space="preserve"> SCS:</w:t>
            </w:r>
          </w:p>
          <w:p w14:paraId="66E208CE" w14:textId="77777777" w:rsidR="001E2562" w:rsidRPr="009B5D9C" w:rsidRDefault="001E2562" w:rsidP="001E2562">
            <w:pPr>
              <w:widowControl w:val="0"/>
              <w:numPr>
                <w:ilvl w:val="2"/>
                <w:numId w:val="9"/>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9B5D9C">
              <w:rPr>
                <w:rFonts w:eastAsiaTheme="minorEastAsia"/>
                <w:sz w:val="21"/>
                <w:szCs w:val="21"/>
                <w:lang w:eastAsia="zh-CN"/>
              </w:rPr>
              <w:t>Option 1A: DSUUU</w:t>
            </w:r>
          </w:p>
          <w:p w14:paraId="0878B249" w14:textId="77777777" w:rsidR="001E2562" w:rsidRPr="009B5D9C" w:rsidRDefault="001E2562" w:rsidP="001E2562">
            <w:pPr>
              <w:widowControl w:val="0"/>
              <w:numPr>
                <w:ilvl w:val="2"/>
                <w:numId w:val="9"/>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9B5D9C">
              <w:rPr>
                <w:rFonts w:eastAsiaTheme="minorEastAsia"/>
                <w:sz w:val="21"/>
                <w:szCs w:val="21"/>
                <w:lang w:eastAsia="zh-CN"/>
              </w:rPr>
              <w:t>Option 1B: 5D1S4U</w:t>
            </w:r>
          </w:p>
          <w:p w14:paraId="195C6021" w14:textId="77777777" w:rsidR="001E2562" w:rsidRPr="009B5D9C" w:rsidRDefault="001E2562" w:rsidP="001E2562">
            <w:pPr>
              <w:widowControl w:val="0"/>
              <w:numPr>
                <w:ilvl w:val="2"/>
                <w:numId w:val="9"/>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9B5D9C">
              <w:rPr>
                <w:rFonts w:eastAsiaTheme="minorEastAsia"/>
                <w:sz w:val="21"/>
                <w:szCs w:val="21"/>
                <w:lang w:eastAsia="zh-CN"/>
              </w:rPr>
              <w:t>Option 1C: DDSUU, S=10G:2G:2U</w:t>
            </w:r>
          </w:p>
          <w:p w14:paraId="07E0A204" w14:textId="77777777" w:rsidR="001E2562" w:rsidRPr="009B5D9C" w:rsidRDefault="001E2562" w:rsidP="001E2562">
            <w:pPr>
              <w:pStyle w:val="ListParagraph"/>
              <w:numPr>
                <w:ilvl w:val="0"/>
                <w:numId w:val="11"/>
              </w:numPr>
              <w:snapToGrid w:val="0"/>
              <w:spacing w:before="60" w:after="60"/>
              <w:ind w:left="284" w:hanging="284"/>
              <w:contextualSpacing w:val="0"/>
              <w:rPr>
                <w:rFonts w:eastAsia="SimSun"/>
                <w:sz w:val="21"/>
                <w:szCs w:val="21"/>
                <w:lang w:eastAsia="zh-CN"/>
              </w:rPr>
            </w:pPr>
            <w:r w:rsidRPr="009B5D9C">
              <w:rPr>
                <w:rFonts w:eastAsia="SimSun"/>
                <w:sz w:val="21"/>
                <w:szCs w:val="21"/>
                <w:lang w:eastAsia="zh-CN"/>
              </w:rPr>
              <w:t xml:space="preserve">Proposals for </w:t>
            </w:r>
            <w:r w:rsidRPr="009B5D9C">
              <w:rPr>
                <w:rFonts w:eastAsiaTheme="minorEastAsia"/>
                <w:sz w:val="21"/>
                <w:szCs w:val="21"/>
                <w:lang w:eastAsia="zh-CN"/>
              </w:rPr>
              <w:t>manufacture declaration for support of JCE</w:t>
            </w:r>
            <w:r w:rsidRPr="009B5D9C">
              <w:rPr>
                <w:rFonts w:eastAsia="SimSun"/>
                <w:sz w:val="21"/>
                <w:szCs w:val="21"/>
                <w:lang w:eastAsia="zh-CN"/>
              </w:rPr>
              <w:t>:</w:t>
            </w:r>
          </w:p>
          <w:p w14:paraId="4FB426A1"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9B5D9C">
              <w:rPr>
                <w:sz w:val="21"/>
                <w:szCs w:val="21"/>
                <w:lang w:eastAsia="zh-CN"/>
              </w:rPr>
              <w:t>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45"/>
              <w:gridCol w:w="2241"/>
              <w:gridCol w:w="4543"/>
            </w:tblGrid>
            <w:tr w:rsidR="001E2562" w:rsidRPr="009B5D9C" w14:paraId="384E7B87" w14:textId="77777777" w:rsidTr="00A12E40">
              <w:trPr>
                <w:cantSplit/>
                <w:jc w:val="center"/>
              </w:trPr>
              <w:tc>
                <w:tcPr>
                  <w:tcW w:w="0" w:type="auto"/>
                </w:tcPr>
                <w:p w14:paraId="4D3ACAA6" w14:textId="77777777" w:rsidR="001E2562" w:rsidRPr="009B5D9C" w:rsidRDefault="001E2562" w:rsidP="001E2562">
                  <w:pPr>
                    <w:keepNext/>
                    <w:keepLines/>
                    <w:spacing w:after="0"/>
                    <w:jc w:val="center"/>
                    <w:rPr>
                      <w:b/>
                      <w:sz w:val="21"/>
                      <w:szCs w:val="21"/>
                      <w:lang w:val="x-none"/>
                    </w:rPr>
                  </w:pPr>
                  <w:proofErr w:type="spellStart"/>
                  <w:r w:rsidRPr="009B5D9C">
                    <w:rPr>
                      <w:b/>
                      <w:sz w:val="21"/>
                      <w:szCs w:val="21"/>
                      <w:lang w:val="x-none"/>
                    </w:rPr>
                    <w:t>Declaration</w:t>
                  </w:r>
                  <w:proofErr w:type="spellEnd"/>
                  <w:r w:rsidRPr="009B5D9C">
                    <w:rPr>
                      <w:b/>
                      <w:sz w:val="21"/>
                      <w:szCs w:val="21"/>
                      <w:lang w:val="x-none"/>
                    </w:rPr>
                    <w:t xml:space="preserve"> identifier</w:t>
                  </w:r>
                </w:p>
              </w:tc>
              <w:tc>
                <w:tcPr>
                  <w:tcW w:w="0" w:type="auto"/>
                </w:tcPr>
                <w:p w14:paraId="637D2C2D" w14:textId="77777777" w:rsidR="001E2562" w:rsidRPr="009B5D9C" w:rsidRDefault="001E2562" w:rsidP="001E2562">
                  <w:pPr>
                    <w:keepNext/>
                    <w:keepLines/>
                    <w:spacing w:after="0"/>
                    <w:jc w:val="center"/>
                    <w:rPr>
                      <w:b/>
                      <w:sz w:val="21"/>
                      <w:szCs w:val="21"/>
                      <w:lang w:val="x-none"/>
                    </w:rPr>
                  </w:pPr>
                  <w:proofErr w:type="spellStart"/>
                  <w:r w:rsidRPr="009B5D9C">
                    <w:rPr>
                      <w:b/>
                      <w:sz w:val="21"/>
                      <w:szCs w:val="21"/>
                      <w:lang w:val="x-none"/>
                    </w:rPr>
                    <w:t>Declaration</w:t>
                  </w:r>
                  <w:proofErr w:type="spellEnd"/>
                </w:p>
              </w:tc>
              <w:tc>
                <w:tcPr>
                  <w:tcW w:w="0" w:type="auto"/>
                </w:tcPr>
                <w:p w14:paraId="5414AD70" w14:textId="77777777" w:rsidR="001E2562" w:rsidRPr="009B5D9C" w:rsidRDefault="001E2562" w:rsidP="001E2562">
                  <w:pPr>
                    <w:keepNext/>
                    <w:keepLines/>
                    <w:spacing w:after="0"/>
                    <w:jc w:val="center"/>
                    <w:rPr>
                      <w:b/>
                      <w:sz w:val="21"/>
                      <w:szCs w:val="21"/>
                      <w:lang w:val="x-none"/>
                    </w:rPr>
                  </w:pPr>
                  <w:r w:rsidRPr="009B5D9C">
                    <w:rPr>
                      <w:b/>
                      <w:sz w:val="21"/>
                      <w:szCs w:val="21"/>
                      <w:lang w:val="x-none"/>
                    </w:rPr>
                    <w:t>Description</w:t>
                  </w:r>
                </w:p>
              </w:tc>
            </w:tr>
            <w:tr w:rsidR="001E2562" w:rsidRPr="009B5D9C" w14:paraId="087A78EB" w14:textId="77777777" w:rsidTr="00A12E40">
              <w:trPr>
                <w:cantSplit/>
                <w:jc w:val="center"/>
              </w:trPr>
              <w:tc>
                <w:tcPr>
                  <w:tcW w:w="0" w:type="auto"/>
                </w:tcPr>
                <w:p w14:paraId="35E5BBB7" w14:textId="77777777" w:rsidR="001E2562" w:rsidRPr="009B5D9C" w:rsidRDefault="001E2562" w:rsidP="001E2562">
                  <w:pPr>
                    <w:keepNext/>
                    <w:keepLines/>
                    <w:spacing w:after="0"/>
                    <w:jc w:val="center"/>
                    <w:rPr>
                      <w:sz w:val="21"/>
                      <w:szCs w:val="21"/>
                      <w:lang w:val="x-none" w:eastAsia="zh-CN"/>
                    </w:rPr>
                  </w:pPr>
                  <w:proofErr w:type="spellStart"/>
                  <w:r w:rsidRPr="009B5D9C">
                    <w:rPr>
                      <w:sz w:val="21"/>
                      <w:szCs w:val="21"/>
                      <w:lang w:val="x-none" w:eastAsia="zh-CN"/>
                    </w:rPr>
                    <w:t>D.yyy</w:t>
                  </w:r>
                  <w:proofErr w:type="spellEnd"/>
                </w:p>
              </w:tc>
              <w:tc>
                <w:tcPr>
                  <w:tcW w:w="0" w:type="auto"/>
                </w:tcPr>
                <w:p w14:paraId="495F34DF" w14:textId="77777777" w:rsidR="001E2562" w:rsidRPr="009B5D9C" w:rsidRDefault="001E2562" w:rsidP="001E2562">
                  <w:pPr>
                    <w:keepNext/>
                    <w:keepLines/>
                    <w:spacing w:after="0"/>
                    <w:jc w:val="center"/>
                    <w:rPr>
                      <w:sz w:val="21"/>
                      <w:szCs w:val="21"/>
                      <w:lang w:val="x-none" w:eastAsia="zh-CN"/>
                    </w:rPr>
                  </w:pPr>
                  <w:r w:rsidRPr="009B5D9C">
                    <w:rPr>
                      <w:sz w:val="21"/>
                      <w:szCs w:val="21"/>
                      <w:lang w:val="x-none" w:eastAsia="zh-CN"/>
                    </w:rPr>
                    <w:t>SCS for PUSCH JCE and PUCCH JCE</w:t>
                  </w:r>
                </w:p>
              </w:tc>
              <w:tc>
                <w:tcPr>
                  <w:tcW w:w="0" w:type="auto"/>
                </w:tcPr>
                <w:p w14:paraId="647C1D3C" w14:textId="77777777" w:rsidR="001E2562" w:rsidRPr="009B5D9C" w:rsidRDefault="001E2562" w:rsidP="001E2562">
                  <w:pPr>
                    <w:keepNext/>
                    <w:keepLines/>
                    <w:spacing w:after="0"/>
                    <w:jc w:val="center"/>
                    <w:rPr>
                      <w:sz w:val="21"/>
                      <w:szCs w:val="21"/>
                      <w:lang w:val="x-none"/>
                    </w:rPr>
                  </w:pPr>
                  <w:proofErr w:type="spellStart"/>
                  <w:r w:rsidRPr="009B5D9C">
                    <w:rPr>
                      <w:sz w:val="21"/>
                      <w:szCs w:val="21"/>
                      <w:lang w:val="x-none"/>
                    </w:rPr>
                    <w:t>Declaration</w:t>
                  </w:r>
                  <w:proofErr w:type="spellEnd"/>
                  <w:r w:rsidRPr="009B5D9C">
                    <w:rPr>
                      <w:sz w:val="21"/>
                      <w:szCs w:val="21"/>
                      <w:lang w:val="x-none"/>
                    </w:rPr>
                    <w:t xml:space="preserve"> of </w:t>
                  </w:r>
                  <w:proofErr w:type="spellStart"/>
                  <w:r w:rsidRPr="009B5D9C">
                    <w:rPr>
                      <w:sz w:val="21"/>
                      <w:szCs w:val="21"/>
                      <w:lang w:val="x-none"/>
                    </w:rPr>
                    <w:t>supported</w:t>
                  </w:r>
                  <w:proofErr w:type="spellEnd"/>
                  <w:r w:rsidRPr="009B5D9C">
                    <w:rPr>
                      <w:sz w:val="21"/>
                      <w:szCs w:val="21"/>
                      <w:lang w:val="x-none"/>
                    </w:rPr>
                    <w:t xml:space="preserve"> SCS for PUSCH JCE and PUCCH JCE, i.e. {15kHz, 30kHz, 60kHz 120kHz}</w:t>
                  </w:r>
                </w:p>
              </w:tc>
            </w:tr>
          </w:tbl>
          <w:p w14:paraId="5D7D74FC" w14:textId="77777777" w:rsidR="001E2562" w:rsidRPr="009B5D9C" w:rsidRDefault="001E2562" w:rsidP="001E2562">
            <w:pPr>
              <w:pStyle w:val="ListParagraph"/>
              <w:numPr>
                <w:ilvl w:val="0"/>
                <w:numId w:val="11"/>
              </w:numPr>
              <w:snapToGrid w:val="0"/>
              <w:spacing w:before="60" w:after="60"/>
              <w:ind w:left="284" w:hanging="284"/>
              <w:contextualSpacing w:val="0"/>
              <w:rPr>
                <w:rFonts w:eastAsia="SimSun"/>
                <w:sz w:val="21"/>
                <w:szCs w:val="21"/>
                <w:lang w:eastAsia="zh-CN"/>
              </w:rPr>
            </w:pPr>
            <w:r w:rsidRPr="009B5D9C">
              <w:rPr>
                <w:rFonts w:eastAsia="SimSun"/>
                <w:sz w:val="21"/>
                <w:szCs w:val="21"/>
                <w:lang w:eastAsia="zh-CN"/>
              </w:rPr>
              <w:t xml:space="preserve">Proposals on </w:t>
            </w:r>
            <w:r w:rsidRPr="009B5D9C">
              <w:rPr>
                <w:rFonts w:eastAsiaTheme="minorEastAsia"/>
                <w:sz w:val="21"/>
                <w:szCs w:val="21"/>
                <w:lang w:eastAsia="zh-CN"/>
              </w:rPr>
              <w:t>JCE</w:t>
            </w:r>
            <w:r w:rsidRPr="009B5D9C">
              <w:rPr>
                <w:rFonts w:eastAsia="SimSun"/>
                <w:sz w:val="21"/>
                <w:szCs w:val="21"/>
                <w:lang w:eastAsia="zh-CN"/>
              </w:rPr>
              <w:t xml:space="preserve"> test applicability rule for different TDD patterns</w:t>
            </w:r>
            <w:r w:rsidRPr="009B5D9C">
              <w:rPr>
                <w:rFonts w:eastAsiaTheme="minorEastAsia"/>
                <w:sz w:val="21"/>
                <w:szCs w:val="21"/>
                <w:lang w:eastAsia="zh-CN"/>
              </w:rPr>
              <w:t xml:space="preserve"> for each SCS</w:t>
            </w:r>
            <w:r w:rsidRPr="009B5D9C">
              <w:rPr>
                <w:rFonts w:eastAsia="SimSun"/>
                <w:sz w:val="21"/>
                <w:szCs w:val="21"/>
                <w:lang w:eastAsia="zh-CN"/>
              </w:rPr>
              <w:t>:</w:t>
            </w:r>
          </w:p>
          <w:p w14:paraId="30FDC86E"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9B5D9C">
              <w:rPr>
                <w:sz w:val="21"/>
                <w:szCs w:val="21"/>
                <w:lang w:eastAsia="zh-CN"/>
              </w:rPr>
              <w:t>Proposal 1: the requirement defined for each SCS can be applicable for other TDD patterns with same number of physical consecutive slots (</w:t>
            </w:r>
            <w:proofErr w:type="spellStart"/>
            <w:r w:rsidRPr="009B5D9C">
              <w:rPr>
                <w:sz w:val="21"/>
                <w:szCs w:val="21"/>
                <w:lang w:eastAsia="zh-CN"/>
              </w:rPr>
              <w:t>aTDW</w:t>
            </w:r>
            <w:proofErr w:type="spellEnd"/>
            <w:r w:rsidRPr="009B5D9C">
              <w:rPr>
                <w:sz w:val="21"/>
                <w:szCs w:val="21"/>
                <w:lang w:eastAsia="zh-CN"/>
              </w:rPr>
              <w:t xml:space="preserve"> length)</w:t>
            </w:r>
          </w:p>
          <w:p w14:paraId="12FEF87C" w14:textId="77777777" w:rsidR="001E2562" w:rsidRPr="009B5D9C" w:rsidRDefault="001E2562" w:rsidP="001E2562">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9B5D9C">
              <w:rPr>
                <w:sz w:val="21"/>
                <w:szCs w:val="21"/>
                <w:lang w:eastAsia="zh-CN"/>
              </w:rPr>
              <w:t xml:space="preserve">Proposal 2: The same requirements are applicable to TDD with different UL-DL patterns, </w:t>
            </w:r>
            <w:proofErr w:type="gramStart"/>
            <w:r w:rsidRPr="009B5D9C">
              <w:rPr>
                <w:sz w:val="21"/>
                <w:szCs w:val="21"/>
                <w:lang w:eastAsia="zh-CN"/>
              </w:rPr>
              <w:t>as long as</w:t>
            </w:r>
            <w:proofErr w:type="gramEnd"/>
            <w:r w:rsidRPr="009B5D9C">
              <w:rPr>
                <w:sz w:val="21"/>
                <w:szCs w:val="21"/>
                <w:lang w:eastAsia="zh-CN"/>
              </w:rPr>
              <w:t xml:space="preserve"> those patterns allow for the mandated </w:t>
            </w:r>
            <w:proofErr w:type="spellStart"/>
            <w:r w:rsidRPr="009B5D9C">
              <w:rPr>
                <w:sz w:val="21"/>
                <w:szCs w:val="21"/>
                <w:lang w:eastAsia="zh-CN"/>
              </w:rPr>
              <w:t>aTDW</w:t>
            </w:r>
            <w:proofErr w:type="spellEnd"/>
          </w:p>
          <w:p w14:paraId="5A8F5C53" w14:textId="77777777" w:rsidR="001E2562" w:rsidRPr="009B5D9C" w:rsidRDefault="001E2562" w:rsidP="001E2562">
            <w:pPr>
              <w:pStyle w:val="ListParagraph"/>
              <w:numPr>
                <w:ilvl w:val="0"/>
                <w:numId w:val="11"/>
              </w:numPr>
              <w:snapToGrid w:val="0"/>
              <w:spacing w:before="60" w:after="60"/>
              <w:ind w:left="284" w:hanging="284"/>
              <w:contextualSpacing w:val="0"/>
              <w:rPr>
                <w:rFonts w:eastAsia="SimSun"/>
                <w:sz w:val="21"/>
                <w:szCs w:val="21"/>
              </w:rPr>
            </w:pPr>
            <w:r w:rsidRPr="009B5D9C">
              <w:rPr>
                <w:rFonts w:eastAsia="SimSun"/>
                <w:sz w:val="21"/>
                <w:szCs w:val="21"/>
              </w:rPr>
              <w:t>Agreement in the second round:</w:t>
            </w:r>
          </w:p>
          <w:p w14:paraId="48D5CD98" w14:textId="77777777" w:rsidR="001E2562" w:rsidRPr="009B5D9C" w:rsidRDefault="001E2562" w:rsidP="001E2562">
            <w:pPr>
              <w:widowControl w:val="0"/>
              <w:numPr>
                <w:ilvl w:val="1"/>
                <w:numId w:val="8"/>
              </w:numPr>
              <w:tabs>
                <w:tab w:val="num" w:pos="484"/>
                <w:tab w:val="num" w:pos="709"/>
                <w:tab w:val="num" w:pos="1440"/>
                <w:tab w:val="num" w:pos="1701"/>
              </w:tabs>
              <w:autoSpaceDN w:val="0"/>
              <w:snapToGrid w:val="0"/>
              <w:spacing w:before="60" w:after="60"/>
              <w:ind w:leftChars="213" w:left="709" w:hanging="283"/>
              <w:rPr>
                <w:rFonts w:eastAsiaTheme="minorEastAsia"/>
                <w:sz w:val="21"/>
                <w:szCs w:val="21"/>
              </w:rPr>
            </w:pPr>
            <w:r w:rsidRPr="009B5D9C">
              <w:rPr>
                <w:rFonts w:eastAsiaTheme="minorEastAsia"/>
                <w:sz w:val="21"/>
                <w:szCs w:val="21"/>
              </w:rPr>
              <w:t>Make decision on the exact TDD pattern for 15/60/120kHz in the next meeting.</w:t>
            </w:r>
          </w:p>
          <w:p w14:paraId="4D3D1A35" w14:textId="77777777" w:rsidR="001E2562" w:rsidRPr="009B5D9C" w:rsidRDefault="001E2562" w:rsidP="001E2562">
            <w:pPr>
              <w:widowControl w:val="0"/>
              <w:numPr>
                <w:ilvl w:val="1"/>
                <w:numId w:val="8"/>
              </w:numPr>
              <w:tabs>
                <w:tab w:val="num" w:pos="484"/>
                <w:tab w:val="num" w:pos="709"/>
                <w:tab w:val="num" w:pos="1440"/>
                <w:tab w:val="num" w:pos="1701"/>
              </w:tabs>
              <w:autoSpaceDN w:val="0"/>
              <w:snapToGrid w:val="0"/>
              <w:spacing w:before="60" w:after="60"/>
              <w:ind w:leftChars="213" w:left="709" w:hanging="283"/>
              <w:rPr>
                <w:rFonts w:eastAsiaTheme="minorEastAsia"/>
                <w:sz w:val="21"/>
                <w:szCs w:val="21"/>
              </w:rPr>
            </w:pPr>
            <w:r w:rsidRPr="009B5D9C">
              <w:rPr>
                <w:rFonts w:eastAsiaTheme="minorEastAsia"/>
                <w:sz w:val="21"/>
                <w:szCs w:val="21"/>
              </w:rPr>
              <w:t>Use the below TDD patterns for simulation purpose only, and the same requirement can be reused if other patterns with same number of UL consecutive slot number is agreed:</w:t>
            </w:r>
          </w:p>
          <w:p w14:paraId="3C2342DD" w14:textId="77777777" w:rsidR="001E2562" w:rsidRPr="009B5D9C" w:rsidRDefault="001E2562" w:rsidP="001E2562">
            <w:pPr>
              <w:widowControl w:val="0"/>
              <w:numPr>
                <w:ilvl w:val="2"/>
                <w:numId w:val="9"/>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rPr>
            </w:pPr>
            <w:r w:rsidRPr="009B5D9C">
              <w:rPr>
                <w:rFonts w:eastAsiaTheme="minorEastAsia"/>
                <w:sz w:val="21"/>
                <w:szCs w:val="21"/>
              </w:rPr>
              <w:t>7D1S2U, S=6D:4G:4U for 15kHz</w:t>
            </w:r>
          </w:p>
          <w:p w14:paraId="2FC8E96F" w14:textId="77777777" w:rsidR="001E2562" w:rsidRPr="009B5D9C" w:rsidRDefault="001E2562" w:rsidP="001E2562">
            <w:pPr>
              <w:widowControl w:val="0"/>
              <w:numPr>
                <w:ilvl w:val="2"/>
                <w:numId w:val="9"/>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rPr>
            </w:pPr>
            <w:r w:rsidRPr="009B5D9C">
              <w:rPr>
                <w:rFonts w:eastAsiaTheme="minorEastAsia"/>
                <w:sz w:val="21"/>
                <w:szCs w:val="21"/>
              </w:rPr>
              <w:t>DDSUU</w:t>
            </w:r>
            <w:r w:rsidRPr="009B5D9C">
              <w:rPr>
                <w:rFonts w:eastAsiaTheme="minorEastAsia"/>
                <w:sz w:val="21"/>
                <w:szCs w:val="21"/>
                <w:lang w:eastAsia="zh-CN"/>
              </w:rPr>
              <w:t>, S=10G:2G:2U</w:t>
            </w:r>
            <w:r w:rsidRPr="009B5D9C">
              <w:rPr>
                <w:rFonts w:eastAsiaTheme="minorEastAsia"/>
                <w:sz w:val="21"/>
                <w:szCs w:val="21"/>
              </w:rPr>
              <w:t xml:space="preserve"> for 60/120kHz</w:t>
            </w:r>
          </w:p>
          <w:p w14:paraId="49B0164C" w14:textId="77777777" w:rsidR="001E2562" w:rsidRPr="009B5D9C" w:rsidRDefault="001E2562" w:rsidP="001E2562">
            <w:pPr>
              <w:widowControl w:val="0"/>
              <w:numPr>
                <w:ilvl w:val="1"/>
                <w:numId w:val="8"/>
              </w:numPr>
              <w:tabs>
                <w:tab w:val="num" w:pos="484"/>
                <w:tab w:val="num" w:pos="709"/>
                <w:tab w:val="num" w:pos="1440"/>
                <w:tab w:val="num" w:pos="1701"/>
              </w:tabs>
              <w:autoSpaceDN w:val="0"/>
              <w:snapToGrid w:val="0"/>
              <w:spacing w:before="60" w:after="60"/>
              <w:ind w:leftChars="213" w:left="709" w:hanging="283"/>
              <w:rPr>
                <w:rFonts w:eastAsiaTheme="minorEastAsia"/>
                <w:sz w:val="21"/>
                <w:szCs w:val="21"/>
              </w:rPr>
            </w:pPr>
            <w:r w:rsidRPr="009B5D9C">
              <w:rPr>
                <w:rFonts w:eastAsiaTheme="minorEastAsia"/>
                <w:sz w:val="21"/>
                <w:szCs w:val="21"/>
              </w:rPr>
              <w:t xml:space="preserve">Further discuss the </w:t>
            </w:r>
            <w:r w:rsidRPr="009B5D9C">
              <w:rPr>
                <w:sz w:val="21"/>
                <w:szCs w:val="21"/>
              </w:rPr>
              <w:t>test applicability rule for different TDD patterns</w:t>
            </w:r>
            <w:r w:rsidRPr="009B5D9C">
              <w:rPr>
                <w:rFonts w:eastAsiaTheme="minorEastAsia"/>
                <w:sz w:val="21"/>
                <w:szCs w:val="21"/>
              </w:rPr>
              <w:t xml:space="preserve"> for each SCS.</w:t>
            </w:r>
          </w:p>
          <w:p w14:paraId="36C9469D" w14:textId="2F5483E0" w:rsidR="004C5241" w:rsidRPr="001E2562" w:rsidRDefault="001E2562" w:rsidP="001E2562">
            <w:pPr>
              <w:widowControl w:val="0"/>
              <w:numPr>
                <w:ilvl w:val="1"/>
                <w:numId w:val="8"/>
              </w:numPr>
              <w:tabs>
                <w:tab w:val="num" w:pos="484"/>
                <w:tab w:val="num" w:pos="709"/>
                <w:tab w:val="num" w:pos="1440"/>
                <w:tab w:val="num" w:pos="1701"/>
              </w:tabs>
              <w:autoSpaceDN w:val="0"/>
              <w:snapToGrid w:val="0"/>
              <w:spacing w:before="60" w:after="60"/>
              <w:ind w:leftChars="213" w:left="709" w:hanging="283"/>
              <w:rPr>
                <w:rFonts w:eastAsiaTheme="minorEastAsia"/>
                <w:sz w:val="21"/>
                <w:szCs w:val="21"/>
              </w:rPr>
            </w:pPr>
            <w:r w:rsidRPr="009B5D9C">
              <w:rPr>
                <w:rFonts w:eastAsiaTheme="minorEastAsia"/>
                <w:sz w:val="21"/>
                <w:szCs w:val="21"/>
              </w:rPr>
              <w:t>Further discuss the details for manufacture declaration for PUSCH JCE.</w:t>
            </w:r>
          </w:p>
        </w:tc>
      </w:tr>
    </w:tbl>
    <w:p w14:paraId="34916B3E" w14:textId="77777777" w:rsidR="001E2562" w:rsidRDefault="001E2562" w:rsidP="00C95CAF">
      <w:pPr>
        <w:rPr>
          <w:lang w:val="en-GB" w:eastAsia="zh-CN"/>
        </w:rPr>
      </w:pPr>
    </w:p>
    <w:p w14:paraId="0421E357" w14:textId="108AB6BF" w:rsidR="00C95CAF" w:rsidRPr="001E2562" w:rsidRDefault="001E2562" w:rsidP="00C95CAF">
      <w:pPr>
        <w:rPr>
          <w:u w:val="single"/>
          <w:lang w:val="en-GB" w:eastAsia="zh-CN"/>
        </w:rPr>
      </w:pPr>
      <w:r w:rsidRPr="001E2562">
        <w:rPr>
          <w:u w:val="single"/>
          <w:lang w:val="en-GB" w:eastAsia="zh-CN"/>
        </w:rPr>
        <w:t>TDD pattern:</w:t>
      </w:r>
    </w:p>
    <w:p w14:paraId="61C66BA8" w14:textId="50D4A652" w:rsidR="004C5241" w:rsidRPr="00D84670" w:rsidRDefault="00C95CAF" w:rsidP="00DA6CF8">
      <w:pPr>
        <w:rPr>
          <w:lang w:val="en-GB" w:eastAsia="zh-CN"/>
        </w:rPr>
      </w:pPr>
      <w:r w:rsidRPr="00D84670">
        <w:rPr>
          <w:lang w:val="en-GB" w:eastAsia="zh-CN"/>
        </w:rPr>
        <w:t xml:space="preserve">Since </w:t>
      </w:r>
      <w:proofErr w:type="spellStart"/>
      <w:r w:rsidRPr="00D84670">
        <w:rPr>
          <w:lang w:val="en-GB" w:eastAsia="zh-CN"/>
        </w:rPr>
        <w:t>aTDW</w:t>
      </w:r>
      <w:proofErr w:type="spellEnd"/>
      <w:r w:rsidRPr="00D84670">
        <w:rPr>
          <w:lang w:val="en-GB" w:eastAsia="zh-CN"/>
        </w:rPr>
        <w:t xml:space="preserve"> is agreed to be equal to 2, we propose the new pattern of (DDSUU) for 15 kHz, 30kHz and 120 kHz.</w:t>
      </w:r>
    </w:p>
    <w:p w14:paraId="2B01977D" w14:textId="4F189368" w:rsidR="00F840A6" w:rsidRPr="00D84670" w:rsidRDefault="00F840A6" w:rsidP="00F840A6">
      <w:pPr>
        <w:pStyle w:val="RAN4proposal"/>
      </w:pPr>
      <w:bookmarkStart w:id="32" w:name="_Ref101395333"/>
      <w:bookmarkStart w:id="33" w:name="_Ref109771757"/>
      <w:r w:rsidRPr="00D84670">
        <w:t>Use</w:t>
      </w:r>
      <w:r w:rsidR="00E401FD" w:rsidRPr="00D84670">
        <w:t xml:space="preserve"> </w:t>
      </w:r>
      <w:r w:rsidRPr="00D84670">
        <w:t>the new TDD pattern: DDSUU for 15 kHz, 30kHz and 120 kHz</w:t>
      </w:r>
      <w:r w:rsidR="00E401FD" w:rsidRPr="00D84670">
        <w:t xml:space="preserve"> for JCE requirements</w:t>
      </w:r>
      <w:bookmarkEnd w:id="32"/>
      <w:r w:rsidR="00B451F0" w:rsidRPr="00D84670">
        <w:t>.</w:t>
      </w:r>
      <w:bookmarkEnd w:id="33"/>
    </w:p>
    <w:p w14:paraId="00FD4088" w14:textId="38FABA0D" w:rsidR="001E2562" w:rsidRPr="00D84670" w:rsidRDefault="001E2562" w:rsidP="00682339">
      <w:pPr>
        <w:rPr>
          <w:u w:val="single"/>
        </w:rPr>
      </w:pPr>
      <w:r w:rsidRPr="00D84670">
        <w:rPr>
          <w:u w:val="single"/>
        </w:rPr>
        <w:t>Applicability rule</w:t>
      </w:r>
      <w:r w:rsidR="00213DC6" w:rsidRPr="00D84670">
        <w:rPr>
          <w:u w:val="single"/>
        </w:rPr>
        <w:t xml:space="preserve"> for JCE</w:t>
      </w:r>
      <w:r w:rsidRPr="00D84670">
        <w:rPr>
          <w:u w:val="single"/>
        </w:rPr>
        <w:t xml:space="preserve"> </w:t>
      </w:r>
    </w:p>
    <w:p w14:paraId="709898C4" w14:textId="75958868" w:rsidR="00213DC6" w:rsidRPr="00D84670" w:rsidRDefault="00213DC6" w:rsidP="00213DC6">
      <w:pPr>
        <w:rPr>
          <w:rFonts w:eastAsiaTheme="minorEastAsia"/>
          <w:sz w:val="21"/>
          <w:szCs w:val="21"/>
          <w:lang w:eastAsia="zh-CN"/>
        </w:rPr>
      </w:pPr>
      <w:r w:rsidRPr="00D84670">
        <w:rPr>
          <w:rFonts w:eastAsiaTheme="minorEastAsia"/>
          <w:sz w:val="21"/>
          <w:szCs w:val="21"/>
          <w:lang w:eastAsia="zh-CN"/>
        </w:rPr>
        <w:t xml:space="preserve">As for the </w:t>
      </w:r>
      <w:r w:rsidRPr="00D84670">
        <w:rPr>
          <w:sz w:val="21"/>
          <w:szCs w:val="21"/>
          <w:lang w:eastAsia="zh-CN"/>
        </w:rPr>
        <w:t>test applicability rule for different TDD patterns, the JCE requirement can be applicable</w:t>
      </w:r>
      <w:r w:rsidR="00D00F21">
        <w:rPr>
          <w:sz w:val="21"/>
          <w:szCs w:val="21"/>
          <w:lang w:eastAsia="zh-CN"/>
        </w:rPr>
        <w:t>,</w:t>
      </w:r>
      <w:r w:rsidRPr="00D84670">
        <w:rPr>
          <w:sz w:val="21"/>
          <w:szCs w:val="21"/>
          <w:lang w:eastAsia="zh-CN"/>
        </w:rPr>
        <w:t xml:space="preserve"> if the same number of consecutive slots (</w:t>
      </w:r>
      <w:proofErr w:type="spellStart"/>
      <w:r w:rsidRPr="00D84670">
        <w:rPr>
          <w:sz w:val="21"/>
          <w:szCs w:val="21"/>
          <w:lang w:eastAsia="zh-CN"/>
        </w:rPr>
        <w:t>aTDW</w:t>
      </w:r>
      <w:proofErr w:type="spellEnd"/>
      <w:r w:rsidRPr="00D84670">
        <w:rPr>
          <w:sz w:val="21"/>
          <w:szCs w:val="21"/>
          <w:lang w:eastAsia="zh-CN"/>
        </w:rPr>
        <w:t>) is respected.</w:t>
      </w:r>
    </w:p>
    <w:p w14:paraId="5F23E98C" w14:textId="1942CF5C" w:rsidR="00213DC6" w:rsidRPr="00D84670" w:rsidRDefault="00213DC6" w:rsidP="00213DC6">
      <w:pPr>
        <w:pStyle w:val="RAN4proposal"/>
      </w:pPr>
      <w:bookmarkStart w:id="34" w:name="_Ref110213328"/>
      <w:r w:rsidRPr="00D84670">
        <w:lastRenderedPageBreak/>
        <w:t xml:space="preserve">JCE requirements can be applied for different TDD patterns </w:t>
      </w:r>
      <w:r w:rsidR="00D4569F" w:rsidRPr="00D84670">
        <w:t xml:space="preserve">if the </w:t>
      </w:r>
      <w:r w:rsidRPr="00D84670">
        <w:t>number of consecutive slots (</w:t>
      </w:r>
      <w:proofErr w:type="spellStart"/>
      <w:r w:rsidRPr="00D84670">
        <w:t>aTDW</w:t>
      </w:r>
      <w:proofErr w:type="spellEnd"/>
      <w:r w:rsidR="00D4569F" w:rsidRPr="00D84670">
        <w:t xml:space="preserve"> length</w:t>
      </w:r>
      <w:r w:rsidRPr="00D84670">
        <w:t xml:space="preserve">) is </w:t>
      </w:r>
      <w:r w:rsidR="00D4569F" w:rsidRPr="00D84670">
        <w:t>the same</w:t>
      </w:r>
      <w:r w:rsidRPr="00D84670">
        <w:t>.</w:t>
      </w:r>
      <w:bookmarkEnd w:id="34"/>
    </w:p>
    <w:p w14:paraId="6BBA416E" w14:textId="0EA1447A" w:rsidR="00BF5FA1" w:rsidRPr="00D84670" w:rsidRDefault="00C95CAF" w:rsidP="00682339">
      <w:pPr>
        <w:rPr>
          <w:u w:val="single"/>
        </w:rPr>
      </w:pPr>
      <w:r w:rsidRPr="00D84670">
        <w:rPr>
          <w:u w:val="single"/>
        </w:rPr>
        <w:t>Manufacture declaration of JCE with SCS.</w:t>
      </w:r>
    </w:p>
    <w:p w14:paraId="40E463D2" w14:textId="63D8DB4E" w:rsidR="00C95CAF" w:rsidRDefault="00D4569F" w:rsidP="00D4569F">
      <w:pPr>
        <w:pStyle w:val="RAN4proposal"/>
      </w:pPr>
      <w:bookmarkStart w:id="35" w:name="_Ref110213340"/>
      <w:r w:rsidRPr="00D84670">
        <w:t xml:space="preserve">RAN4 to define </w:t>
      </w:r>
      <w:r>
        <w:t>manufacture declaration for PUSCH JCE as follows: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43"/>
        <w:gridCol w:w="2490"/>
        <w:gridCol w:w="5384"/>
      </w:tblGrid>
      <w:tr w:rsidR="00D4569F" w:rsidRPr="00DA7DD2" w14:paraId="31D29891" w14:textId="77777777" w:rsidTr="00A12E40">
        <w:trPr>
          <w:cantSplit/>
          <w:jc w:val="center"/>
        </w:trPr>
        <w:tc>
          <w:tcPr>
            <w:tcW w:w="0" w:type="auto"/>
          </w:tcPr>
          <w:p w14:paraId="020878FF" w14:textId="77777777" w:rsidR="00D4569F" w:rsidRPr="00DA7DD2" w:rsidRDefault="00D4569F" w:rsidP="00A12E40">
            <w:pPr>
              <w:keepNext/>
              <w:keepLines/>
              <w:spacing w:after="0"/>
              <w:jc w:val="center"/>
              <w:rPr>
                <w:b/>
                <w:sz w:val="21"/>
                <w:szCs w:val="21"/>
                <w:lang w:val="x-none"/>
              </w:rPr>
            </w:pPr>
            <w:proofErr w:type="spellStart"/>
            <w:r w:rsidRPr="00DA7DD2">
              <w:rPr>
                <w:b/>
                <w:sz w:val="21"/>
                <w:szCs w:val="21"/>
                <w:lang w:val="x-none"/>
              </w:rPr>
              <w:t>Declaration</w:t>
            </w:r>
            <w:proofErr w:type="spellEnd"/>
            <w:r w:rsidRPr="00DA7DD2">
              <w:rPr>
                <w:b/>
                <w:sz w:val="21"/>
                <w:szCs w:val="21"/>
                <w:lang w:val="x-none"/>
              </w:rPr>
              <w:t xml:space="preserve"> identifier</w:t>
            </w:r>
          </w:p>
        </w:tc>
        <w:tc>
          <w:tcPr>
            <w:tcW w:w="0" w:type="auto"/>
          </w:tcPr>
          <w:p w14:paraId="1A167EBE" w14:textId="77777777" w:rsidR="00D4569F" w:rsidRPr="00DA7DD2" w:rsidRDefault="00D4569F" w:rsidP="00A12E40">
            <w:pPr>
              <w:keepNext/>
              <w:keepLines/>
              <w:spacing w:after="0"/>
              <w:jc w:val="center"/>
              <w:rPr>
                <w:b/>
                <w:sz w:val="21"/>
                <w:szCs w:val="21"/>
                <w:lang w:val="x-none"/>
              </w:rPr>
            </w:pPr>
            <w:proofErr w:type="spellStart"/>
            <w:r w:rsidRPr="00DA7DD2">
              <w:rPr>
                <w:b/>
                <w:sz w:val="21"/>
                <w:szCs w:val="21"/>
                <w:lang w:val="x-none"/>
              </w:rPr>
              <w:t>Declaration</w:t>
            </w:r>
            <w:proofErr w:type="spellEnd"/>
          </w:p>
        </w:tc>
        <w:tc>
          <w:tcPr>
            <w:tcW w:w="0" w:type="auto"/>
          </w:tcPr>
          <w:p w14:paraId="6C090A07" w14:textId="77777777" w:rsidR="00D4569F" w:rsidRPr="00DA7DD2" w:rsidRDefault="00D4569F" w:rsidP="00A12E40">
            <w:pPr>
              <w:keepNext/>
              <w:keepLines/>
              <w:spacing w:after="0"/>
              <w:jc w:val="center"/>
              <w:rPr>
                <w:b/>
                <w:sz w:val="21"/>
                <w:szCs w:val="21"/>
                <w:lang w:val="x-none"/>
              </w:rPr>
            </w:pPr>
            <w:r w:rsidRPr="00DA7DD2">
              <w:rPr>
                <w:b/>
                <w:sz w:val="21"/>
                <w:szCs w:val="21"/>
                <w:lang w:val="x-none"/>
              </w:rPr>
              <w:t>Description</w:t>
            </w:r>
          </w:p>
        </w:tc>
      </w:tr>
      <w:tr w:rsidR="00D4569F" w:rsidRPr="00DA7DD2" w14:paraId="0A5CDC5B" w14:textId="77777777" w:rsidTr="00A12E40">
        <w:trPr>
          <w:cantSplit/>
          <w:jc w:val="center"/>
        </w:trPr>
        <w:tc>
          <w:tcPr>
            <w:tcW w:w="0" w:type="auto"/>
          </w:tcPr>
          <w:p w14:paraId="7733CD69" w14:textId="77777777" w:rsidR="00D4569F" w:rsidRPr="00DA7DD2" w:rsidRDefault="00D4569F" w:rsidP="00A12E40">
            <w:pPr>
              <w:keepNext/>
              <w:keepLines/>
              <w:spacing w:after="0"/>
              <w:jc w:val="center"/>
              <w:rPr>
                <w:sz w:val="21"/>
                <w:szCs w:val="21"/>
                <w:lang w:val="x-none" w:eastAsia="zh-CN"/>
              </w:rPr>
            </w:pPr>
            <w:proofErr w:type="spellStart"/>
            <w:r w:rsidRPr="00DA7DD2">
              <w:rPr>
                <w:sz w:val="21"/>
                <w:szCs w:val="21"/>
                <w:lang w:val="x-none" w:eastAsia="zh-CN"/>
              </w:rPr>
              <w:t>D.yyy</w:t>
            </w:r>
            <w:proofErr w:type="spellEnd"/>
          </w:p>
        </w:tc>
        <w:tc>
          <w:tcPr>
            <w:tcW w:w="0" w:type="auto"/>
          </w:tcPr>
          <w:p w14:paraId="195C3413" w14:textId="77777777" w:rsidR="00D4569F" w:rsidRPr="00DA7DD2" w:rsidRDefault="00D4569F" w:rsidP="00A12E40">
            <w:pPr>
              <w:keepNext/>
              <w:keepLines/>
              <w:spacing w:after="0"/>
              <w:jc w:val="center"/>
              <w:rPr>
                <w:sz w:val="21"/>
                <w:szCs w:val="21"/>
                <w:lang w:val="x-none" w:eastAsia="zh-CN"/>
              </w:rPr>
            </w:pPr>
            <w:r w:rsidRPr="00DA7DD2">
              <w:rPr>
                <w:sz w:val="21"/>
                <w:szCs w:val="21"/>
                <w:lang w:val="x-none" w:eastAsia="zh-CN"/>
              </w:rPr>
              <w:t>SCS for PUSCH JCE and PUCCH JCE</w:t>
            </w:r>
          </w:p>
        </w:tc>
        <w:tc>
          <w:tcPr>
            <w:tcW w:w="0" w:type="auto"/>
          </w:tcPr>
          <w:p w14:paraId="01468B5B" w14:textId="77777777" w:rsidR="00D4569F" w:rsidRPr="00DA7DD2" w:rsidRDefault="00D4569F" w:rsidP="00A12E40">
            <w:pPr>
              <w:keepNext/>
              <w:keepLines/>
              <w:spacing w:after="0"/>
              <w:jc w:val="center"/>
              <w:rPr>
                <w:sz w:val="21"/>
                <w:szCs w:val="21"/>
                <w:lang w:val="x-none"/>
              </w:rPr>
            </w:pPr>
            <w:proofErr w:type="spellStart"/>
            <w:r w:rsidRPr="00DA7DD2">
              <w:rPr>
                <w:sz w:val="21"/>
                <w:szCs w:val="21"/>
                <w:lang w:val="x-none"/>
              </w:rPr>
              <w:t>Declaration</w:t>
            </w:r>
            <w:proofErr w:type="spellEnd"/>
            <w:r w:rsidRPr="00DA7DD2">
              <w:rPr>
                <w:sz w:val="21"/>
                <w:szCs w:val="21"/>
                <w:lang w:val="x-none"/>
              </w:rPr>
              <w:t xml:space="preserve"> of </w:t>
            </w:r>
            <w:proofErr w:type="spellStart"/>
            <w:r w:rsidRPr="00DA7DD2">
              <w:rPr>
                <w:sz w:val="21"/>
                <w:szCs w:val="21"/>
                <w:lang w:val="x-none"/>
              </w:rPr>
              <w:t>supported</w:t>
            </w:r>
            <w:proofErr w:type="spellEnd"/>
            <w:r w:rsidRPr="00DA7DD2">
              <w:rPr>
                <w:sz w:val="21"/>
                <w:szCs w:val="21"/>
                <w:lang w:val="x-none"/>
              </w:rPr>
              <w:t xml:space="preserve"> SCS for PUSCH JCE and PUCCH JCE, i.e. {15kHz, 30kHz, 60kHz 120kHz}</w:t>
            </w:r>
          </w:p>
        </w:tc>
      </w:tr>
    </w:tbl>
    <w:p w14:paraId="638DA7D0" w14:textId="77777777" w:rsidR="00D4569F" w:rsidRPr="00D4569F" w:rsidRDefault="00D4569F" w:rsidP="00D4569F"/>
    <w:p w14:paraId="261F343D" w14:textId="23761D9D" w:rsidR="00CF1FCF" w:rsidRDefault="00CF1FCF" w:rsidP="00F405D0">
      <w:pPr>
        <w:pStyle w:val="RAN4H2"/>
      </w:pPr>
      <w:bookmarkStart w:id="36" w:name="_Ref109771981"/>
      <w:r>
        <w:t>Channel bandwidth</w:t>
      </w:r>
      <w:bookmarkEnd w:id="36"/>
      <w:r w:rsidR="002C69F0">
        <w:t xml:space="preserve"> for JCE </w:t>
      </w:r>
    </w:p>
    <w:p w14:paraId="0926DE50" w14:textId="075CA8EE" w:rsidR="00CF1FCF" w:rsidRDefault="00CF1FCF" w:rsidP="00CF1FCF">
      <w:r>
        <w:t xml:space="preserve">Our results in </w:t>
      </w:r>
      <w:r>
        <w:fldChar w:fldCharType="begin"/>
      </w:r>
      <w:r>
        <w:instrText xml:space="preserve"> REF _Ref109768835 \r \h </w:instrText>
      </w:r>
      <w:r>
        <w:fldChar w:fldCharType="separate"/>
      </w:r>
      <w:r w:rsidR="00AC1762">
        <w:t>[12]</w:t>
      </w:r>
      <w:r>
        <w:fldChar w:fldCharType="end"/>
      </w:r>
      <w:r>
        <w:t xml:space="preserve"> do not show a </w:t>
      </w:r>
      <w:r w:rsidR="00D00F21">
        <w:t>significant performance</w:t>
      </w:r>
      <w:r>
        <w:t xml:space="preserve"> difference</w:t>
      </w:r>
      <w:r w:rsidR="005A3169">
        <w:t xml:space="preserve"> between the smallest and largest </w:t>
      </w:r>
      <w:proofErr w:type="spellStart"/>
      <w:r w:rsidR="00D00F21">
        <w:t>C</w:t>
      </w:r>
      <w:r w:rsidR="005A3169">
        <w:t>hBW</w:t>
      </w:r>
      <w:proofErr w:type="spellEnd"/>
      <w:r w:rsidR="005A3169">
        <w:t xml:space="preserve">, </w:t>
      </w:r>
      <w:r w:rsidR="00D00F21">
        <w:t xml:space="preserve">thus </w:t>
      </w:r>
      <w:r w:rsidR="005A3169">
        <w:t xml:space="preserve">we propose to </w:t>
      </w:r>
      <w:r w:rsidR="00D00F21">
        <w:t xml:space="preserve">only require </w:t>
      </w:r>
      <w:r w:rsidR="005A3169">
        <w:t>test</w:t>
      </w:r>
      <w:r w:rsidR="00D00F21">
        <w:t>ing of</w:t>
      </w:r>
      <w:r w:rsidR="005A3169">
        <w:t xml:space="preserve"> JCE with JCE with the smallest </w:t>
      </w:r>
      <w:proofErr w:type="spellStart"/>
      <w:r w:rsidR="00D00F21">
        <w:t>ChBW</w:t>
      </w:r>
      <w:proofErr w:type="spellEnd"/>
      <w:r w:rsidR="005A3169">
        <w:t xml:space="preserve"> to reduc</w:t>
      </w:r>
      <w:r w:rsidR="00D00F21">
        <w:t>e</w:t>
      </w:r>
      <w:r w:rsidR="005A3169">
        <w:t xml:space="preserve"> test effort.</w:t>
      </w:r>
    </w:p>
    <w:p w14:paraId="7D64B240" w14:textId="57EF2E2F" w:rsidR="005A3169" w:rsidRDefault="005A3169" w:rsidP="005A3169">
      <w:pPr>
        <w:pStyle w:val="RAN4proposal"/>
      </w:pPr>
      <w:bookmarkStart w:id="37" w:name="_Ref109771766"/>
      <w:r>
        <w:t xml:space="preserve">Cover the minimum bandwidth only for each SCS to define JCE </w:t>
      </w:r>
      <w:proofErr w:type="spellStart"/>
      <w:r>
        <w:t>demod</w:t>
      </w:r>
      <w:proofErr w:type="spellEnd"/>
      <w:r>
        <w:t xml:space="preserve"> requirements.</w:t>
      </w:r>
      <w:bookmarkEnd w:id="37"/>
    </w:p>
    <w:p w14:paraId="386B3630" w14:textId="77777777" w:rsidR="00D00F21" w:rsidRPr="00D00F21" w:rsidRDefault="00D00F21" w:rsidP="00D00F21"/>
    <w:p w14:paraId="1623DCE8" w14:textId="69108464" w:rsidR="00CF1FCF" w:rsidRPr="00B12FF9" w:rsidRDefault="00CF1FCF" w:rsidP="00F405D0">
      <w:pPr>
        <w:pStyle w:val="RAN4H2"/>
      </w:pPr>
      <w:bookmarkStart w:id="38" w:name="_Ref109771995"/>
      <w:r w:rsidRPr="00B12FF9">
        <w:t>Antenna configuration</w:t>
      </w:r>
      <w:bookmarkEnd w:id="38"/>
      <w:r w:rsidR="002C69F0">
        <w:t xml:space="preserve"> for JCE </w:t>
      </w:r>
    </w:p>
    <w:p w14:paraId="05F06DB2" w14:textId="7509F380" w:rsidR="005A3169" w:rsidRDefault="004B6759" w:rsidP="00C00453">
      <w:pPr>
        <w:rPr>
          <w:lang w:eastAsia="zh-CN"/>
        </w:rPr>
      </w:pPr>
      <w:r>
        <w:rPr>
          <w:lang w:eastAsia="zh-CN"/>
        </w:rPr>
        <w:t>In coverage enhancement scenarios with challenging</w:t>
      </w:r>
      <w:r w:rsidR="00C00453">
        <w:rPr>
          <w:lang w:eastAsia="zh-CN"/>
        </w:rPr>
        <w:t xml:space="preserve"> channel conditions, the network will </w:t>
      </w:r>
      <w:r w:rsidR="008A11AE">
        <w:rPr>
          <w:lang w:eastAsia="zh-CN"/>
        </w:rPr>
        <w:t>favor</w:t>
      </w:r>
      <w:r w:rsidR="00C00453">
        <w:rPr>
          <w:lang w:eastAsia="zh-CN"/>
        </w:rPr>
        <w:t xml:space="preserve"> robustness</w:t>
      </w:r>
      <w:r w:rsidR="00B83935">
        <w:rPr>
          <w:lang w:eastAsia="zh-CN"/>
        </w:rPr>
        <w:t xml:space="preserve"> and diversity gains</w:t>
      </w:r>
      <w:r w:rsidR="005A3169">
        <w:rPr>
          <w:lang w:eastAsia="zh-CN"/>
        </w:rPr>
        <w:t xml:space="preserve">. Moreover, our results in </w:t>
      </w:r>
      <w:r w:rsidR="005A3169">
        <w:rPr>
          <w:lang w:eastAsia="zh-CN"/>
        </w:rPr>
        <w:fldChar w:fldCharType="begin"/>
      </w:r>
      <w:r w:rsidR="005A3169">
        <w:rPr>
          <w:lang w:eastAsia="zh-CN"/>
        </w:rPr>
        <w:instrText xml:space="preserve"> REF _Ref109740780 \r \h </w:instrText>
      </w:r>
      <w:r w:rsidR="005A3169">
        <w:rPr>
          <w:lang w:eastAsia="zh-CN"/>
        </w:rPr>
      </w:r>
      <w:r w:rsidR="005A3169">
        <w:rPr>
          <w:lang w:eastAsia="zh-CN"/>
        </w:rPr>
        <w:fldChar w:fldCharType="separate"/>
      </w:r>
      <w:r w:rsidR="00AC1762">
        <w:rPr>
          <w:lang w:eastAsia="zh-CN"/>
        </w:rPr>
        <w:t>[11]</w:t>
      </w:r>
      <w:r w:rsidR="005A3169">
        <w:rPr>
          <w:lang w:eastAsia="zh-CN"/>
        </w:rPr>
        <w:fldChar w:fldCharType="end"/>
      </w:r>
      <w:r w:rsidR="005A3169">
        <w:rPr>
          <w:lang w:eastAsia="zh-CN"/>
        </w:rPr>
        <w:t xml:space="preserve">, the SNR gain for 8 antennas is not trivial using the 2Rx figures. </w:t>
      </w:r>
    </w:p>
    <w:p w14:paraId="1CB59B02" w14:textId="664698DA" w:rsidR="007C39E4" w:rsidRDefault="005A3169" w:rsidP="00C00453">
      <w:pPr>
        <w:rPr>
          <w:lang w:eastAsia="zh-CN"/>
        </w:rPr>
      </w:pPr>
      <w:r>
        <w:rPr>
          <w:lang w:eastAsia="zh-CN"/>
        </w:rPr>
        <w:t>Hence,</w:t>
      </w:r>
      <w:r w:rsidR="00B83935">
        <w:rPr>
          <w:lang w:eastAsia="zh-CN"/>
        </w:rPr>
        <w:t xml:space="preserve"> </w:t>
      </w:r>
      <w:r w:rsidR="00C00453">
        <w:rPr>
          <w:lang w:eastAsia="zh-CN"/>
        </w:rPr>
        <w:t>we propose to us</w:t>
      </w:r>
      <w:r w:rsidR="000B2BBE">
        <w:rPr>
          <w:lang w:eastAsia="zh-CN"/>
        </w:rPr>
        <w:t>e</w:t>
      </w:r>
      <w:r w:rsidR="00C76163">
        <w:rPr>
          <w:lang w:eastAsia="zh-CN"/>
        </w:rPr>
        <w:t xml:space="preserve"> at least </w:t>
      </w:r>
      <w:r w:rsidR="004F2DD9">
        <w:rPr>
          <w:lang w:eastAsia="zh-CN"/>
        </w:rPr>
        <w:t xml:space="preserve">2 and </w:t>
      </w:r>
      <w:r w:rsidR="00C76163">
        <w:rPr>
          <w:lang w:eastAsia="zh-CN"/>
        </w:rPr>
        <w:t>4</w:t>
      </w:r>
      <w:r w:rsidR="00C00453">
        <w:rPr>
          <w:lang w:eastAsia="zh-CN"/>
        </w:rPr>
        <w:t xml:space="preserve"> Rx antennas to </w:t>
      </w:r>
      <w:r w:rsidR="00C24328">
        <w:rPr>
          <w:lang w:eastAsia="zh-CN"/>
        </w:rPr>
        <w:t>define requirements for</w:t>
      </w:r>
      <w:r w:rsidR="00C00453">
        <w:rPr>
          <w:lang w:eastAsia="zh-CN"/>
        </w:rPr>
        <w:t xml:space="preserve"> JCE</w:t>
      </w:r>
      <w:r w:rsidR="00A072CF">
        <w:rPr>
          <w:lang w:eastAsia="zh-CN"/>
        </w:rPr>
        <w:t>, but the</w:t>
      </w:r>
      <w:r w:rsidR="000F2E94">
        <w:rPr>
          <w:lang w:eastAsia="zh-CN"/>
        </w:rPr>
        <w:t>re</w:t>
      </w:r>
      <w:r w:rsidR="00A072CF">
        <w:rPr>
          <w:lang w:eastAsia="zh-CN"/>
        </w:rPr>
        <w:t xml:space="preserve"> is also no technical reason to exclude 8 Rx from the requirements.</w:t>
      </w:r>
      <w:r w:rsidR="00C334CE">
        <w:rPr>
          <w:lang w:eastAsia="zh-CN"/>
        </w:rPr>
        <w:t xml:space="preserve"> </w:t>
      </w:r>
    </w:p>
    <w:p w14:paraId="16BFCE01" w14:textId="33DD0CC5" w:rsidR="00C00453" w:rsidRDefault="00234688" w:rsidP="00234688">
      <w:pPr>
        <w:pStyle w:val="RAN4proposal"/>
        <w:rPr>
          <w:lang w:eastAsia="zh-CN"/>
        </w:rPr>
      </w:pPr>
      <w:bookmarkStart w:id="39" w:name="_Ref101395359"/>
      <w:r w:rsidRPr="00234688">
        <w:rPr>
          <w:lang w:eastAsia="zh-CN"/>
        </w:rPr>
        <w:t xml:space="preserve">Cover </w:t>
      </w:r>
      <w:r w:rsidR="00A072CF">
        <w:rPr>
          <w:lang w:eastAsia="zh-CN"/>
        </w:rPr>
        <w:t xml:space="preserve">2Rx, </w:t>
      </w:r>
      <w:r>
        <w:rPr>
          <w:lang w:eastAsia="zh-CN"/>
        </w:rPr>
        <w:t>4Rx and 8Rx</w:t>
      </w:r>
      <w:r w:rsidRPr="00234688">
        <w:rPr>
          <w:lang w:eastAsia="zh-CN"/>
        </w:rPr>
        <w:t xml:space="preserve"> for FR1</w:t>
      </w:r>
      <w:r w:rsidR="00C24328">
        <w:rPr>
          <w:lang w:eastAsia="zh-CN"/>
        </w:rPr>
        <w:t xml:space="preserve"> for JCE requirements</w:t>
      </w:r>
      <w:r w:rsidR="00A072CF">
        <w:rPr>
          <w:lang w:eastAsia="zh-CN"/>
        </w:rPr>
        <w:t xml:space="preserve">, with the </w:t>
      </w:r>
      <w:r w:rsidR="00DB1742">
        <w:rPr>
          <w:lang w:eastAsia="zh-CN"/>
        </w:rPr>
        <w:t xml:space="preserve">usual </w:t>
      </w:r>
      <w:r w:rsidR="00A072CF">
        <w:rPr>
          <w:lang w:eastAsia="zh-CN"/>
        </w:rPr>
        <w:t>test applicability rule.</w:t>
      </w:r>
      <w:bookmarkEnd w:id="39"/>
    </w:p>
    <w:p w14:paraId="528B9435" w14:textId="77777777" w:rsidR="00F93FB2" w:rsidRPr="00F93FB2" w:rsidRDefault="00F93FB2" w:rsidP="00F93FB2">
      <w:pPr>
        <w:rPr>
          <w:lang w:eastAsia="zh-CN"/>
        </w:rPr>
      </w:pPr>
    </w:p>
    <w:p w14:paraId="37D309B9" w14:textId="4F7F635F" w:rsidR="00464152" w:rsidRPr="000F2E94" w:rsidRDefault="00464152" w:rsidP="00F405D0">
      <w:pPr>
        <w:pStyle w:val="RAN4H2"/>
      </w:pPr>
      <w:bookmarkStart w:id="40" w:name="_Ref109772077"/>
      <w:r w:rsidRPr="000F2E94">
        <w:t xml:space="preserve">Additional DM-RS position for BS PUSCH </w:t>
      </w:r>
      <w:proofErr w:type="spellStart"/>
      <w:r w:rsidRPr="000F2E94">
        <w:t>demod</w:t>
      </w:r>
      <w:proofErr w:type="spellEnd"/>
      <w:r w:rsidRPr="000F2E94">
        <w:t xml:space="preserve"> requirements with JCE</w:t>
      </w:r>
      <w:bookmarkEnd w:id="40"/>
    </w:p>
    <w:p w14:paraId="1121CE7F" w14:textId="26686430" w:rsidR="00C4080C" w:rsidRDefault="001E1E3D" w:rsidP="00C4080C">
      <w:r>
        <w:t xml:space="preserve">In </w:t>
      </w:r>
      <w:r w:rsidR="001E3606">
        <w:t>RAN4#102-e</w:t>
      </w:r>
      <w:r w:rsidR="008F3A22">
        <w:t>,</w:t>
      </w:r>
      <w:r>
        <w:t xml:space="preserve"> we agreed to </w:t>
      </w:r>
      <w:r w:rsidR="004F178F">
        <w:t>decide this question based on simulation result</w:t>
      </w:r>
      <w:r w:rsidR="00CC41D0">
        <w:t>s</w:t>
      </w:r>
      <w:r w:rsidR="005C4861">
        <w:t>:</w:t>
      </w:r>
    </w:p>
    <w:tbl>
      <w:tblPr>
        <w:tblStyle w:val="TableGrid"/>
        <w:tblW w:w="4500" w:type="pct"/>
        <w:jc w:val="center"/>
        <w:tblLook w:val="04A0" w:firstRow="1" w:lastRow="0" w:firstColumn="1" w:lastColumn="0" w:noHBand="0" w:noVBand="1"/>
      </w:tblPr>
      <w:tblGrid>
        <w:gridCol w:w="8655"/>
      </w:tblGrid>
      <w:tr w:rsidR="004F178F" w14:paraId="18F15077" w14:textId="77777777" w:rsidTr="004F178F">
        <w:trPr>
          <w:jc w:val="center"/>
        </w:trPr>
        <w:tc>
          <w:tcPr>
            <w:tcW w:w="9617" w:type="dxa"/>
          </w:tcPr>
          <w:p w14:paraId="275102CE" w14:textId="77777777" w:rsidR="00541E64" w:rsidRDefault="00541E64" w:rsidP="00541E64">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9E54EEF" w14:textId="77777777" w:rsidR="00541E64" w:rsidRDefault="00541E64" w:rsidP="00541E64">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DMRS 1+1 (E///, HW, Intel for FR2)</w:t>
            </w:r>
          </w:p>
          <w:p w14:paraId="1D120636" w14:textId="77777777" w:rsidR="00541E64" w:rsidRPr="002A7B35" w:rsidRDefault="00541E64" w:rsidP="00541E64">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2: Decide whether to use 1+0 or 1+1 DMRS symbol based on companies’ simulation </w:t>
            </w:r>
            <w:proofErr w:type="gramStart"/>
            <w:r>
              <w:rPr>
                <w:sz w:val="21"/>
                <w:szCs w:val="21"/>
                <w:lang w:eastAsia="zh-CN"/>
              </w:rPr>
              <w:t>results, and</w:t>
            </w:r>
            <w:proofErr w:type="gramEnd"/>
            <w:r>
              <w:rPr>
                <w:sz w:val="21"/>
                <w:szCs w:val="21"/>
                <w:lang w:eastAsia="zh-CN"/>
              </w:rPr>
              <w:t xml:space="preserve"> select one that achieves larger PUSCH performance gain with JCE compared with PUSCH performance without JCE. (CTC, Intel, Samsung, Nokia)</w:t>
            </w:r>
          </w:p>
          <w:p w14:paraId="578501DC" w14:textId="77777777" w:rsidR="00541E64" w:rsidRPr="00F644AF" w:rsidRDefault="00541E64" w:rsidP="00541E64">
            <w:pPr>
              <w:pStyle w:val="ListParagraph"/>
              <w:numPr>
                <w:ilvl w:val="0"/>
                <w:numId w:val="11"/>
              </w:numPr>
              <w:autoSpaceDN w:val="0"/>
              <w:snapToGrid w:val="0"/>
              <w:spacing w:before="60" w:after="60"/>
              <w:ind w:left="284" w:hanging="284"/>
              <w:contextualSpacing w:val="0"/>
              <w:rPr>
                <w:rFonts w:eastAsia="SimSun"/>
                <w:sz w:val="21"/>
                <w:szCs w:val="21"/>
                <w:lang w:eastAsia="zh-CN"/>
              </w:rPr>
            </w:pPr>
            <w:r w:rsidRPr="00F644AF">
              <w:rPr>
                <w:rFonts w:eastAsia="SimSun"/>
                <w:i/>
                <w:iCs/>
                <w:sz w:val="21"/>
                <w:szCs w:val="21"/>
                <w:lang w:eastAsia="zh-CN"/>
              </w:rPr>
              <w:t>Tentative agreement for the second round</w:t>
            </w:r>
          </w:p>
          <w:p w14:paraId="24A53043" w14:textId="77777777" w:rsidR="00541E64" w:rsidRPr="00F644AF" w:rsidRDefault="00541E64" w:rsidP="00541E64">
            <w:pPr>
              <w:widowControl w:val="0"/>
              <w:numPr>
                <w:ilvl w:val="1"/>
                <w:numId w:val="8"/>
              </w:numPr>
              <w:tabs>
                <w:tab w:val="num" w:pos="484"/>
                <w:tab w:val="num" w:pos="709"/>
                <w:tab w:val="num" w:pos="1440"/>
                <w:tab w:val="num" w:pos="1701"/>
              </w:tabs>
              <w:snapToGrid w:val="0"/>
              <w:spacing w:before="60" w:after="60"/>
              <w:ind w:leftChars="213" w:left="709" w:hanging="283"/>
              <w:rPr>
                <w:sz w:val="21"/>
                <w:szCs w:val="21"/>
                <w:lang w:eastAsia="zh-CN"/>
              </w:rPr>
            </w:pPr>
            <w:r w:rsidRPr="00F644AF">
              <w:rPr>
                <w:sz w:val="21"/>
                <w:szCs w:val="21"/>
                <w:lang w:eastAsia="zh-CN"/>
              </w:rPr>
              <w:t xml:space="preserve">Agree option 2 </w:t>
            </w:r>
          </w:p>
          <w:p w14:paraId="672531B8" w14:textId="77777777" w:rsidR="004F178F" w:rsidRDefault="004F178F" w:rsidP="00C4080C"/>
        </w:tc>
      </w:tr>
    </w:tbl>
    <w:p w14:paraId="45299C00" w14:textId="77777777" w:rsidR="008E7B72" w:rsidRDefault="008E7B72" w:rsidP="00C4080C"/>
    <w:p w14:paraId="3EB3428A" w14:textId="2A919572" w:rsidR="00AA6293" w:rsidRDefault="000D39F3" w:rsidP="00C4080C">
      <w:r>
        <w:t>Based on the simulations presented i</w:t>
      </w:r>
      <w:r w:rsidR="001E3606">
        <w:t xml:space="preserve">n </w:t>
      </w:r>
      <w:r w:rsidR="001E3606">
        <w:fldChar w:fldCharType="begin"/>
      </w:r>
      <w:r w:rsidR="001E3606">
        <w:instrText xml:space="preserve"> REF _Ref109740780 \r \h </w:instrText>
      </w:r>
      <w:r w:rsidR="001E3606">
        <w:fldChar w:fldCharType="separate"/>
      </w:r>
      <w:r w:rsidR="00AC1762">
        <w:t>[11]</w:t>
      </w:r>
      <w:r w:rsidR="001E3606">
        <w:fldChar w:fldCharType="end"/>
      </w:r>
      <w:r w:rsidR="001E3606">
        <w:fldChar w:fldCharType="begin"/>
      </w:r>
      <w:r w:rsidR="001E3606">
        <w:instrText xml:space="preserve"> REF _Ref109768835 \r \h </w:instrText>
      </w:r>
      <w:r w:rsidR="001E3606">
        <w:fldChar w:fldCharType="separate"/>
      </w:r>
      <w:r w:rsidR="00AC1762">
        <w:t>[12]</w:t>
      </w:r>
      <w:r w:rsidR="001E3606">
        <w:fldChar w:fldCharType="end"/>
      </w:r>
      <w:r w:rsidRPr="00890211">
        <w:t>, D</w:t>
      </w:r>
      <w:r>
        <w:t>MRS 1+1</w:t>
      </w:r>
      <w:r w:rsidR="00AA6293">
        <w:t xml:space="preserve"> </w:t>
      </w:r>
      <w:r w:rsidR="008E7B72">
        <w:t>is</w:t>
      </w:r>
      <w:r w:rsidR="008E7B72" w:rsidRPr="008E7B72">
        <w:t xml:space="preserve"> having big gains</w:t>
      </w:r>
      <w:r w:rsidR="006E253D">
        <w:t xml:space="preserve"> compared to DMRS 1+0</w:t>
      </w:r>
      <w:r w:rsidR="008E7B72">
        <w:t xml:space="preserve">. Hence, we propose </w:t>
      </w:r>
      <w:r w:rsidR="00692D3F">
        <w:t xml:space="preserve">to define JCE requirements using </w:t>
      </w:r>
      <w:r w:rsidR="00AA6293" w:rsidRPr="00AA6293">
        <w:t>DMRS 1+1</w:t>
      </w:r>
      <w:r w:rsidR="00A34372">
        <w:t xml:space="preserve"> and DMRS 1+0 </w:t>
      </w:r>
      <w:r w:rsidR="00692D3F">
        <w:t>configuration</w:t>
      </w:r>
      <w:r w:rsidR="00A34372">
        <w:t>s since the applicability rule might not be relevant in this case</w:t>
      </w:r>
      <w:r w:rsidR="00692D3F">
        <w:t xml:space="preserve">. </w:t>
      </w:r>
    </w:p>
    <w:p w14:paraId="234312D7" w14:textId="408F5620" w:rsidR="00C33DCB" w:rsidRDefault="00A23E8F" w:rsidP="00C33DCB">
      <w:pPr>
        <w:pStyle w:val="RAN4observation0"/>
      </w:pPr>
      <w:bookmarkStart w:id="41" w:name="_Ref101395369"/>
      <w:r>
        <w:t xml:space="preserve">JCE simulations show that the SNR gain with </w:t>
      </w:r>
      <w:r w:rsidR="00C33DCB">
        <w:t>DMRS 1+1</w:t>
      </w:r>
      <w:r>
        <w:t xml:space="preserve"> configuration</w:t>
      </w:r>
      <w:r w:rsidR="00C33DCB">
        <w:t xml:space="preserve"> </w:t>
      </w:r>
      <w:r>
        <w:t xml:space="preserve">is </w:t>
      </w:r>
      <w:r w:rsidR="007F20AD">
        <w:t xml:space="preserve">bigger </w:t>
      </w:r>
      <w:r w:rsidR="00E45C8A">
        <w:t xml:space="preserve">than </w:t>
      </w:r>
      <w:r>
        <w:t>DMRS 1+0.</w:t>
      </w:r>
      <w:bookmarkEnd w:id="41"/>
    </w:p>
    <w:p w14:paraId="145CAB76" w14:textId="25C87168" w:rsidR="00DB1742" w:rsidRDefault="00C33DCB" w:rsidP="00C4080C">
      <w:pPr>
        <w:pStyle w:val="RAN4proposal"/>
      </w:pPr>
      <w:bookmarkStart w:id="42" w:name="_Ref109771802"/>
      <w:bookmarkStart w:id="43" w:name="_Ref101395379"/>
      <w:r>
        <w:t>Use both DMRS 1+1 and DMRS 1+0 configurations for JCE requirements.</w:t>
      </w:r>
      <w:bookmarkEnd w:id="42"/>
      <w:r>
        <w:t xml:space="preserve"> </w:t>
      </w:r>
      <w:bookmarkEnd w:id="43"/>
    </w:p>
    <w:p w14:paraId="4AA028DC" w14:textId="77777777" w:rsidR="00305102" w:rsidRDefault="00305102" w:rsidP="0049768B">
      <w:pPr>
        <w:rPr>
          <w:u w:val="single"/>
        </w:rPr>
      </w:pPr>
    </w:p>
    <w:p w14:paraId="18A89F01" w14:textId="1E9E50B5" w:rsidR="001F3DF8" w:rsidRPr="00B879A4" w:rsidRDefault="005A415A" w:rsidP="00B879A4">
      <w:pPr>
        <w:pStyle w:val="RAN4H2"/>
        <w:rPr>
          <w:rFonts w:eastAsiaTheme="minorHAnsi"/>
        </w:rPr>
      </w:pPr>
      <w:bookmarkStart w:id="44" w:name="_Ref109772016"/>
      <w:r w:rsidRPr="00B879A4">
        <w:lastRenderedPageBreak/>
        <w:t xml:space="preserve">Phase offset modelling </w:t>
      </w:r>
      <w:r w:rsidR="00D02CE2" w:rsidRPr="00B879A4">
        <w:t xml:space="preserve">and CFO </w:t>
      </w:r>
      <w:r w:rsidRPr="00B879A4">
        <w:t xml:space="preserve">for BS PUSCH </w:t>
      </w:r>
      <w:proofErr w:type="spellStart"/>
      <w:r w:rsidRPr="00B879A4">
        <w:t>demod</w:t>
      </w:r>
      <w:proofErr w:type="spellEnd"/>
      <w:r w:rsidRPr="00B879A4">
        <w:t xml:space="preserve"> requirements with JCE</w:t>
      </w:r>
      <w:bookmarkEnd w:id="44"/>
    </w:p>
    <w:p w14:paraId="1FA3B8E6" w14:textId="7B7DF5AD" w:rsidR="001F3DF8" w:rsidRDefault="00A9745F" w:rsidP="00AD2AC1">
      <w:pPr>
        <w:rPr>
          <w:rFonts w:eastAsia="SimSun"/>
          <w:sz w:val="21"/>
          <w:szCs w:val="21"/>
          <w:lang w:eastAsia="zh-CN"/>
        </w:rPr>
      </w:pPr>
      <w:r w:rsidRPr="00A9745F">
        <w:rPr>
          <w:rFonts w:eastAsia="SimSun"/>
          <w:sz w:val="21"/>
          <w:szCs w:val="21"/>
          <w:lang w:eastAsia="zh-CN"/>
        </w:rPr>
        <w:t xml:space="preserve">In the last meeting, we </w:t>
      </w:r>
      <w:r>
        <w:rPr>
          <w:rFonts w:eastAsia="SimSun"/>
          <w:sz w:val="21"/>
          <w:szCs w:val="21"/>
          <w:lang w:eastAsia="zh-CN"/>
        </w:rPr>
        <w:t>agreed to</w:t>
      </w:r>
      <w:r w:rsidRPr="00A9745F">
        <w:rPr>
          <w:rFonts w:eastAsia="SimSun"/>
          <w:sz w:val="21"/>
          <w:szCs w:val="21"/>
          <w:lang w:eastAsia="zh-CN"/>
        </w:rPr>
        <w:t xml:space="preserve"> </w:t>
      </w:r>
      <w:r>
        <w:rPr>
          <w:rFonts w:eastAsia="SimSun"/>
          <w:sz w:val="21"/>
          <w:szCs w:val="21"/>
          <w:lang w:eastAsia="zh-CN"/>
        </w:rPr>
        <w:t>use</w:t>
      </w:r>
      <w:r w:rsidRPr="00A9745F">
        <w:rPr>
          <w:rFonts w:eastAsia="SimSun"/>
          <w:sz w:val="21"/>
          <w:szCs w:val="21"/>
          <w:lang w:eastAsia="zh-CN"/>
        </w:rPr>
        <w:t xml:space="preserve"> the ideal phase offset to derive JCE requirement</w:t>
      </w:r>
      <w:r>
        <w:rPr>
          <w:rFonts w:eastAsia="SimSun"/>
          <w:sz w:val="21"/>
          <w:szCs w:val="21"/>
          <w:lang w:eastAsia="zh-CN"/>
        </w:rPr>
        <w:t>s. We propose t</w:t>
      </w:r>
      <w:r w:rsidRPr="00A9745F">
        <w:rPr>
          <w:rFonts w:eastAsia="SimSun"/>
          <w:sz w:val="21"/>
          <w:szCs w:val="21"/>
          <w:lang w:eastAsia="zh-CN"/>
        </w:rPr>
        <w:t xml:space="preserve">o </w:t>
      </w:r>
      <w:r w:rsidR="00AD2811">
        <w:rPr>
          <w:rFonts w:eastAsia="SimSun"/>
          <w:sz w:val="21"/>
          <w:szCs w:val="21"/>
          <w:lang w:eastAsia="zh-CN"/>
        </w:rPr>
        <w:t xml:space="preserve">capture any </w:t>
      </w:r>
      <w:r w:rsidR="00A638AE">
        <w:rPr>
          <w:rFonts w:eastAsia="SimSun"/>
          <w:sz w:val="21"/>
          <w:szCs w:val="21"/>
          <w:lang w:eastAsia="zh-CN"/>
        </w:rPr>
        <w:t xml:space="preserve">remaining </w:t>
      </w:r>
      <w:r w:rsidR="00AD2811">
        <w:rPr>
          <w:rFonts w:eastAsia="SimSun"/>
          <w:sz w:val="21"/>
          <w:szCs w:val="21"/>
          <w:lang w:eastAsia="zh-CN"/>
        </w:rPr>
        <w:t xml:space="preserve">TE </w:t>
      </w:r>
      <w:r w:rsidR="00D05081" w:rsidRPr="00A9745F">
        <w:rPr>
          <w:rFonts w:eastAsia="SimSun"/>
          <w:sz w:val="21"/>
          <w:szCs w:val="21"/>
          <w:lang w:eastAsia="zh-CN"/>
        </w:rPr>
        <w:t>phase offset</w:t>
      </w:r>
      <w:r w:rsidR="00D05081">
        <w:rPr>
          <w:rFonts w:eastAsia="SimSun"/>
          <w:sz w:val="21"/>
          <w:szCs w:val="21"/>
          <w:lang w:eastAsia="zh-CN"/>
        </w:rPr>
        <w:t xml:space="preserve"> </w:t>
      </w:r>
      <w:r w:rsidR="00AD2811">
        <w:rPr>
          <w:rFonts w:eastAsia="SimSun"/>
          <w:sz w:val="21"/>
          <w:szCs w:val="21"/>
          <w:lang w:eastAsia="zh-CN"/>
        </w:rPr>
        <w:t xml:space="preserve">non-idealities in </w:t>
      </w:r>
      <w:r w:rsidR="00D05081">
        <w:rPr>
          <w:rFonts w:eastAsia="SimSun"/>
          <w:sz w:val="21"/>
          <w:szCs w:val="21"/>
          <w:lang w:eastAsia="zh-CN"/>
        </w:rPr>
        <w:t>the TE</w:t>
      </w:r>
      <w:r>
        <w:rPr>
          <w:rFonts w:eastAsia="SimSun"/>
          <w:sz w:val="21"/>
          <w:szCs w:val="21"/>
          <w:lang w:eastAsia="zh-CN"/>
        </w:rPr>
        <w:t xml:space="preserve"> </w:t>
      </w:r>
      <w:r w:rsidRPr="00A9745F">
        <w:rPr>
          <w:rFonts w:eastAsia="SimSun"/>
          <w:sz w:val="21"/>
          <w:szCs w:val="21"/>
          <w:lang w:eastAsia="zh-CN"/>
        </w:rPr>
        <w:t>test uncertainty</w:t>
      </w:r>
      <w:r w:rsidR="00A638AE">
        <w:rPr>
          <w:rFonts w:eastAsia="SimSun"/>
          <w:sz w:val="21"/>
          <w:szCs w:val="21"/>
          <w:lang w:eastAsia="zh-CN"/>
        </w:rPr>
        <w:t xml:space="preserve"> (MU/TT)</w:t>
      </w:r>
      <w:r>
        <w:rPr>
          <w:rFonts w:eastAsia="SimSun"/>
          <w:sz w:val="21"/>
          <w:szCs w:val="21"/>
          <w:lang w:eastAsia="zh-CN"/>
        </w:rPr>
        <w:t>.</w:t>
      </w:r>
    </w:p>
    <w:p w14:paraId="381B54F8" w14:textId="1FBD8E95" w:rsidR="00A9745F" w:rsidRDefault="00A9745F" w:rsidP="00A9745F">
      <w:pPr>
        <w:pStyle w:val="RAN4proposal"/>
        <w:rPr>
          <w:lang w:eastAsia="zh-CN"/>
        </w:rPr>
      </w:pPr>
      <w:bookmarkStart w:id="45" w:name="_Ref109771809"/>
      <w:r>
        <w:rPr>
          <w:lang w:eastAsia="zh-CN"/>
        </w:rPr>
        <w:t>Consider</w:t>
      </w:r>
      <w:r w:rsidR="008A6493">
        <w:rPr>
          <w:lang w:eastAsia="zh-CN"/>
        </w:rPr>
        <w:t xml:space="preserve"> remaining</w:t>
      </w:r>
      <w:r>
        <w:rPr>
          <w:lang w:eastAsia="zh-CN"/>
        </w:rPr>
        <w:t xml:space="preserve"> phase offset </w:t>
      </w:r>
      <w:r w:rsidR="008A6493">
        <w:rPr>
          <w:lang w:eastAsia="zh-CN"/>
        </w:rPr>
        <w:t xml:space="preserve">non-idealities to be </w:t>
      </w:r>
      <w:r w:rsidR="009D215A">
        <w:rPr>
          <w:lang w:eastAsia="zh-CN"/>
        </w:rPr>
        <w:t>part of</w:t>
      </w:r>
      <w:r>
        <w:rPr>
          <w:lang w:eastAsia="zh-CN"/>
        </w:rPr>
        <w:t xml:space="preserve"> the</w:t>
      </w:r>
      <w:r w:rsidR="00671100">
        <w:rPr>
          <w:lang w:eastAsia="zh-CN"/>
        </w:rPr>
        <w:t xml:space="preserve"> </w:t>
      </w:r>
      <w:r w:rsidR="009D215A">
        <w:rPr>
          <w:lang w:eastAsia="zh-CN"/>
        </w:rPr>
        <w:t>TE</w:t>
      </w:r>
      <w:r>
        <w:rPr>
          <w:lang w:eastAsia="zh-CN"/>
        </w:rPr>
        <w:t xml:space="preserve"> test uncertainty.</w:t>
      </w:r>
      <w:bookmarkEnd w:id="45"/>
    </w:p>
    <w:p w14:paraId="75355A79" w14:textId="5C74FB7F" w:rsidR="00B6787C" w:rsidRPr="00B6787C" w:rsidRDefault="009D215A" w:rsidP="00B6787C">
      <w:pPr>
        <w:pStyle w:val="RAN4proposal"/>
        <w:rPr>
          <w:lang w:eastAsia="zh-CN"/>
        </w:rPr>
      </w:pPr>
      <w:bookmarkStart w:id="46" w:name="_Ref109771818"/>
      <w:r w:rsidRPr="009D215A">
        <w:rPr>
          <w:lang w:eastAsia="zh-CN"/>
        </w:rPr>
        <w:t xml:space="preserve">Consider remaining </w:t>
      </w:r>
      <w:r>
        <w:rPr>
          <w:lang w:eastAsia="zh-CN"/>
        </w:rPr>
        <w:t>CFO impact</w:t>
      </w:r>
      <w:r w:rsidRPr="009D215A">
        <w:rPr>
          <w:lang w:eastAsia="zh-CN"/>
        </w:rPr>
        <w:t xml:space="preserve"> to be part of the TE test uncertainty</w:t>
      </w:r>
      <w:r w:rsidR="00B6787C">
        <w:rPr>
          <w:lang w:eastAsia="zh-CN"/>
        </w:rPr>
        <w:t>.</w:t>
      </w:r>
      <w:bookmarkEnd w:id="46"/>
      <w:r w:rsidR="00B6787C">
        <w:rPr>
          <w:lang w:eastAsia="zh-CN"/>
        </w:rPr>
        <w:t xml:space="preserve"> </w:t>
      </w:r>
    </w:p>
    <w:p w14:paraId="050142AD" w14:textId="37C36C1B" w:rsidR="004207AA" w:rsidRDefault="004207AA" w:rsidP="004207AA">
      <w:pPr>
        <w:rPr>
          <w:u w:val="single"/>
        </w:rPr>
      </w:pPr>
    </w:p>
    <w:p w14:paraId="5F171A27" w14:textId="77777777" w:rsidR="007C36CD" w:rsidRPr="004207AA" w:rsidRDefault="007C36CD" w:rsidP="004207AA">
      <w:pPr>
        <w:rPr>
          <w:lang w:eastAsia="zh-CN"/>
        </w:rPr>
      </w:pPr>
    </w:p>
    <w:p w14:paraId="26D6987C" w14:textId="1EA76847" w:rsidR="00C55EE8" w:rsidRDefault="00977A8C" w:rsidP="007B68CC">
      <w:pPr>
        <w:pStyle w:val="RAN4H1"/>
        <w:jc w:val="both"/>
      </w:pPr>
      <w:bookmarkStart w:id="47" w:name="_Hlk31794208"/>
      <w:r>
        <w:t>Conclusion</w:t>
      </w:r>
    </w:p>
    <w:p w14:paraId="44CFF46C" w14:textId="71F82706" w:rsidR="0077089A" w:rsidRDefault="0077089A" w:rsidP="007B68CC">
      <w:pPr>
        <w:jc w:val="both"/>
      </w:pPr>
      <w:r w:rsidRPr="0077089A">
        <w:t>In this contribution, we have provided parameters to test PU</w:t>
      </w:r>
      <w:r>
        <w:t>S</w:t>
      </w:r>
      <w:r w:rsidRPr="0077089A">
        <w:t xml:space="preserve">CH </w:t>
      </w:r>
      <w:r>
        <w:t xml:space="preserve">enhancements </w:t>
      </w:r>
      <w:r w:rsidRPr="0077089A">
        <w:t>performance. Observations and proposals are derived from this discussion are presented as follows.</w:t>
      </w:r>
    </w:p>
    <w:p w14:paraId="57FDFBF4" w14:textId="0B1B2F9A" w:rsidR="00E54BB8" w:rsidRPr="00EC6B64" w:rsidRDefault="00E54BB8" w:rsidP="007B68CC">
      <w:pPr>
        <w:jc w:val="both"/>
        <w:rPr>
          <w:b/>
          <w:bCs/>
          <w:u w:val="single"/>
        </w:rPr>
      </w:pPr>
      <w:r w:rsidRPr="00EC6B64">
        <w:rPr>
          <w:b/>
          <w:bCs/>
          <w:u w:val="single"/>
        </w:rPr>
        <w:fldChar w:fldCharType="begin"/>
      </w:r>
      <w:r w:rsidRPr="00EC6B64">
        <w:rPr>
          <w:b/>
          <w:bCs/>
          <w:u w:val="single"/>
        </w:rPr>
        <w:instrText xml:space="preserve"> REF _Ref109771697 \h </w:instrText>
      </w:r>
      <w:r w:rsidR="00A61683">
        <w:rPr>
          <w:b/>
          <w:bCs/>
          <w:u w:val="single"/>
        </w:rPr>
        <w:instrText xml:space="preserve"> \* MERGEFORMAT </w:instrText>
      </w:r>
      <w:r w:rsidRPr="00EC6B64">
        <w:rPr>
          <w:b/>
          <w:bCs/>
          <w:u w:val="single"/>
        </w:rPr>
      </w:r>
      <w:r w:rsidRPr="00EC6B64">
        <w:rPr>
          <w:b/>
          <w:bCs/>
          <w:u w:val="single"/>
        </w:rPr>
        <w:fldChar w:fldCharType="separate"/>
      </w:r>
      <w:r w:rsidR="00AC1762" w:rsidRPr="00AC1762">
        <w:rPr>
          <w:b/>
          <w:bCs/>
          <w:u w:val="single"/>
        </w:rPr>
        <w:t>Test requirement discussion scope for FR2</w:t>
      </w:r>
      <w:r w:rsidRPr="00EC6B64">
        <w:rPr>
          <w:b/>
          <w:bCs/>
          <w:u w:val="single"/>
        </w:rPr>
        <w:fldChar w:fldCharType="end"/>
      </w:r>
    </w:p>
    <w:p w14:paraId="7B9696A1" w14:textId="12E18B31" w:rsidR="008C0EA9" w:rsidRDefault="00E54BB8" w:rsidP="007B68CC">
      <w:pPr>
        <w:jc w:val="both"/>
      </w:pPr>
      <w:r>
        <w:fldChar w:fldCharType="begin"/>
      </w:r>
      <w:r>
        <w:instrText xml:space="preserve"> REF _Ref109771673 \r \h </w:instrText>
      </w:r>
      <w:r>
        <w:fldChar w:fldCharType="separate"/>
      </w:r>
      <w:r w:rsidR="00B641D1">
        <w:t>Proposal 1:</w:t>
      </w:r>
      <w:r>
        <w:fldChar w:fldCharType="end"/>
      </w:r>
      <w:r>
        <w:fldChar w:fldCharType="begin"/>
      </w:r>
      <w:r>
        <w:instrText xml:space="preserve"> REF _Ref109771673 \h </w:instrText>
      </w:r>
      <w:r>
        <w:fldChar w:fldCharType="separate"/>
      </w:r>
      <w:r w:rsidR="00B641D1">
        <w:t xml:space="preserve">RAN4 to explicitly </w:t>
      </w:r>
      <w:r w:rsidR="00B641D1" w:rsidRPr="009540AC">
        <w:t xml:space="preserve">limit the </w:t>
      </w:r>
      <w:r w:rsidR="00B641D1">
        <w:t>requirement</w:t>
      </w:r>
      <w:r w:rsidR="00B641D1" w:rsidRPr="009540AC">
        <w:t xml:space="preserve"> scope of Rel-17 coverage enhancements to FR1 and FR2-1 in BS </w:t>
      </w:r>
      <w:proofErr w:type="spellStart"/>
      <w:r w:rsidR="00B641D1" w:rsidRPr="009540AC">
        <w:t>demod</w:t>
      </w:r>
      <w:proofErr w:type="spellEnd"/>
      <w:r w:rsidR="00B641D1">
        <w:t xml:space="preserve"> specifications.</w:t>
      </w:r>
      <w:r>
        <w:fldChar w:fldCharType="end"/>
      </w:r>
    </w:p>
    <w:p w14:paraId="648F72A5" w14:textId="77777777" w:rsidR="00F405D0" w:rsidRDefault="00F405D0" w:rsidP="007B68CC">
      <w:pPr>
        <w:jc w:val="both"/>
      </w:pPr>
    </w:p>
    <w:p w14:paraId="3B9E6A86" w14:textId="10C8C088" w:rsidR="00E54BB8" w:rsidRPr="00EC6B64" w:rsidRDefault="00E54BB8" w:rsidP="007B68CC">
      <w:pPr>
        <w:jc w:val="both"/>
        <w:rPr>
          <w:b/>
          <w:bCs/>
          <w:u w:val="single"/>
        </w:rPr>
      </w:pPr>
      <w:r w:rsidRPr="00EC6B64">
        <w:rPr>
          <w:b/>
          <w:bCs/>
          <w:u w:val="single"/>
        </w:rPr>
        <w:fldChar w:fldCharType="begin"/>
      </w:r>
      <w:r w:rsidRPr="00EC6B64">
        <w:rPr>
          <w:b/>
          <w:bCs/>
          <w:u w:val="single"/>
        </w:rPr>
        <w:instrText xml:space="preserve"> REF _Ref109771719 \h </w:instrText>
      </w:r>
      <w:r w:rsidR="00BD6F3B">
        <w:rPr>
          <w:b/>
          <w:bCs/>
          <w:u w:val="single"/>
        </w:rPr>
        <w:instrText xml:space="preserve"> \* MERGEFORMAT </w:instrText>
      </w:r>
      <w:r w:rsidRPr="00EC6B64">
        <w:rPr>
          <w:b/>
          <w:bCs/>
          <w:u w:val="single"/>
        </w:rPr>
      </w:r>
      <w:r w:rsidRPr="00EC6B64">
        <w:rPr>
          <w:b/>
          <w:bCs/>
          <w:u w:val="single"/>
        </w:rPr>
        <w:fldChar w:fldCharType="separate"/>
      </w:r>
      <w:r w:rsidR="00AC1762" w:rsidRPr="00AC1762">
        <w:rPr>
          <w:b/>
          <w:bCs/>
          <w:u w:val="single"/>
        </w:rPr>
        <w:t>Antenna configuration</w:t>
      </w:r>
      <w:r w:rsidRPr="00EC6B64">
        <w:rPr>
          <w:b/>
          <w:bCs/>
          <w:u w:val="single"/>
        </w:rPr>
        <w:fldChar w:fldCharType="end"/>
      </w:r>
    </w:p>
    <w:p w14:paraId="430C8B9F" w14:textId="69842AD2" w:rsidR="00E54BB8" w:rsidRDefault="00E54BB8" w:rsidP="007B68CC">
      <w:pPr>
        <w:jc w:val="both"/>
      </w:pPr>
      <w:r>
        <w:fldChar w:fldCharType="begin"/>
      </w:r>
      <w:r>
        <w:instrText xml:space="preserve"> REF _Ref109771723 \r \h </w:instrText>
      </w:r>
      <w:r>
        <w:fldChar w:fldCharType="separate"/>
      </w:r>
      <w:r w:rsidR="00B641D1">
        <w:t>Observation 1:</w:t>
      </w:r>
      <w:r>
        <w:fldChar w:fldCharType="end"/>
      </w:r>
      <w:r>
        <w:fldChar w:fldCharType="begin"/>
      </w:r>
      <w:r>
        <w:instrText xml:space="preserve"> REF _Ref109771723 \h </w:instrText>
      </w:r>
      <w:r>
        <w:fldChar w:fldCharType="separate"/>
      </w:r>
      <w:r w:rsidR="00B641D1" w:rsidRPr="0021158F">
        <w:t xml:space="preserve">The </w:t>
      </w:r>
      <w:proofErr w:type="spellStart"/>
      <w:r w:rsidR="00B641D1" w:rsidRPr="0021158F">
        <w:t>TBoMS</w:t>
      </w:r>
      <w:proofErr w:type="spellEnd"/>
      <w:r w:rsidR="00B641D1" w:rsidRPr="0021158F">
        <w:t xml:space="preserve"> simulation results </w:t>
      </w:r>
      <w:r w:rsidR="00B641D1">
        <w:t xml:space="preserve">in our companion contribution </w:t>
      </w:r>
      <w:r w:rsidR="00B641D1" w:rsidRPr="0021158F">
        <w:t>show that there is a non-trivial scaling between the number of antennas and throughput performance. Hence, we need to have requirements for 4Rx and 8Rx</w:t>
      </w:r>
      <w:r>
        <w:fldChar w:fldCharType="end"/>
      </w:r>
    </w:p>
    <w:p w14:paraId="2FFDB34C" w14:textId="4D1B979D" w:rsidR="00E54BB8" w:rsidRDefault="00E54BB8" w:rsidP="007B68CC">
      <w:pPr>
        <w:jc w:val="both"/>
      </w:pPr>
      <w:r>
        <w:fldChar w:fldCharType="begin"/>
      </w:r>
      <w:r>
        <w:instrText xml:space="preserve"> REF _Ref109771736 \r \h </w:instrText>
      </w:r>
      <w:r>
        <w:fldChar w:fldCharType="separate"/>
      </w:r>
      <w:r w:rsidR="00AC1762">
        <w:t>Proposal 2:</w:t>
      </w:r>
      <w:r>
        <w:fldChar w:fldCharType="end"/>
      </w:r>
      <w:r>
        <w:fldChar w:fldCharType="begin"/>
      </w:r>
      <w:r>
        <w:instrText xml:space="preserve"> REF _Ref109771736 \h </w:instrText>
      </w:r>
      <w:r>
        <w:fldChar w:fldCharType="separate"/>
      </w:r>
      <w:r w:rsidR="00AC1762">
        <w:t xml:space="preserve">RAN4 to include 2Rx, 4Rx and 8Rx for </w:t>
      </w:r>
      <w:proofErr w:type="spellStart"/>
      <w:r w:rsidR="00AC1762">
        <w:t>TBoMS</w:t>
      </w:r>
      <w:proofErr w:type="spellEnd"/>
      <w:r w:rsidR="00AC1762">
        <w:t xml:space="preserve"> requirements.</w:t>
      </w:r>
      <w:r>
        <w:fldChar w:fldCharType="end"/>
      </w:r>
    </w:p>
    <w:p w14:paraId="78EEA1FA" w14:textId="77777777" w:rsidR="00F405D0" w:rsidRDefault="00F405D0" w:rsidP="007B68CC">
      <w:pPr>
        <w:jc w:val="both"/>
      </w:pPr>
    </w:p>
    <w:p w14:paraId="6B79582A" w14:textId="17527746" w:rsidR="00E54BB8" w:rsidRPr="002C69F0" w:rsidRDefault="00E54BB8" w:rsidP="007B68CC">
      <w:pPr>
        <w:jc w:val="both"/>
        <w:rPr>
          <w:b/>
          <w:bCs/>
          <w:u w:val="single"/>
        </w:rPr>
      </w:pPr>
      <w:r w:rsidRPr="002C69F0">
        <w:rPr>
          <w:b/>
          <w:bCs/>
          <w:u w:val="single"/>
        </w:rPr>
        <w:fldChar w:fldCharType="begin"/>
      </w:r>
      <w:r w:rsidRPr="002C69F0">
        <w:rPr>
          <w:b/>
          <w:bCs/>
          <w:u w:val="single"/>
        </w:rPr>
        <w:instrText xml:space="preserve"> REF _Ref109771752 \h </w:instrText>
      </w:r>
      <w:r w:rsidR="002C69F0">
        <w:rPr>
          <w:b/>
          <w:bCs/>
          <w:u w:val="single"/>
        </w:rPr>
        <w:instrText xml:space="preserve"> \* MERGEFORMAT </w:instrText>
      </w:r>
      <w:r w:rsidRPr="002C69F0">
        <w:rPr>
          <w:b/>
          <w:bCs/>
          <w:u w:val="single"/>
        </w:rPr>
      </w:r>
      <w:r w:rsidRPr="002C69F0">
        <w:rPr>
          <w:b/>
          <w:bCs/>
          <w:u w:val="single"/>
        </w:rPr>
        <w:fldChar w:fldCharType="separate"/>
      </w:r>
      <w:r w:rsidR="00AC1762" w:rsidRPr="00AC1762">
        <w:rPr>
          <w:b/>
          <w:bCs/>
          <w:u w:val="single"/>
        </w:rPr>
        <w:t xml:space="preserve">TDD UL-DL pattern for BS PUSCH </w:t>
      </w:r>
      <w:proofErr w:type="spellStart"/>
      <w:r w:rsidR="00AC1762" w:rsidRPr="00AC1762">
        <w:rPr>
          <w:b/>
          <w:bCs/>
          <w:u w:val="single"/>
        </w:rPr>
        <w:t>demod</w:t>
      </w:r>
      <w:proofErr w:type="spellEnd"/>
      <w:r w:rsidR="00AC1762" w:rsidRPr="00AC1762">
        <w:rPr>
          <w:b/>
          <w:bCs/>
          <w:u w:val="single"/>
        </w:rPr>
        <w:t xml:space="preserve"> requirements with JCE</w:t>
      </w:r>
      <w:r w:rsidRPr="002C69F0">
        <w:rPr>
          <w:b/>
          <w:bCs/>
          <w:u w:val="single"/>
        </w:rPr>
        <w:fldChar w:fldCharType="end"/>
      </w:r>
    </w:p>
    <w:p w14:paraId="2D1C55D5" w14:textId="6271373C" w:rsidR="00E54BB8" w:rsidRDefault="00E54BB8" w:rsidP="007B68CC">
      <w:pPr>
        <w:jc w:val="both"/>
      </w:pPr>
      <w:r>
        <w:fldChar w:fldCharType="begin"/>
      </w:r>
      <w:r>
        <w:instrText xml:space="preserve"> REF _Ref109771757 \r \h </w:instrText>
      </w:r>
      <w:r>
        <w:fldChar w:fldCharType="separate"/>
      </w:r>
      <w:r w:rsidR="00AC1762">
        <w:t>Proposal 3:</w:t>
      </w:r>
      <w:r>
        <w:fldChar w:fldCharType="end"/>
      </w:r>
      <w:r>
        <w:fldChar w:fldCharType="begin"/>
      </w:r>
      <w:r>
        <w:instrText xml:space="preserve"> REF _Ref109771757 \h </w:instrText>
      </w:r>
      <w:r>
        <w:fldChar w:fldCharType="separate"/>
      </w:r>
      <w:r w:rsidR="00AC1762" w:rsidRPr="00D84670">
        <w:t>Use the new TDD pattern: DDSUU for 15 kHz, 30kHz and 120 kHz for JCE requirements.</w:t>
      </w:r>
      <w:r>
        <w:fldChar w:fldCharType="end"/>
      </w:r>
    </w:p>
    <w:p w14:paraId="4D15F77B" w14:textId="0C0E74A7" w:rsidR="00EC6B64" w:rsidRDefault="00EC6B64" w:rsidP="007B68CC">
      <w:pPr>
        <w:jc w:val="both"/>
      </w:pPr>
    </w:p>
    <w:p w14:paraId="326A6003" w14:textId="77777777" w:rsidR="00AC1762" w:rsidRPr="00D84670" w:rsidRDefault="00AC1762" w:rsidP="00AC1762">
      <w:pPr>
        <w:rPr>
          <w:u w:val="single"/>
        </w:rPr>
      </w:pPr>
      <w:r w:rsidRPr="00D84670">
        <w:rPr>
          <w:u w:val="single"/>
        </w:rPr>
        <w:t xml:space="preserve">Applicability rule for JCE </w:t>
      </w:r>
    </w:p>
    <w:p w14:paraId="424F2112" w14:textId="5601F158" w:rsidR="00AC1762" w:rsidRDefault="00AC1762" w:rsidP="00AC1762">
      <w:r>
        <w:fldChar w:fldCharType="begin"/>
      </w:r>
      <w:r>
        <w:instrText xml:space="preserve"> REF _Ref110213328 \r \h </w:instrText>
      </w:r>
      <w:r>
        <w:fldChar w:fldCharType="separate"/>
      </w:r>
      <w:r>
        <w:t>Proposal 4:</w:t>
      </w:r>
      <w:r>
        <w:fldChar w:fldCharType="end"/>
      </w:r>
      <w:r>
        <w:fldChar w:fldCharType="begin"/>
      </w:r>
      <w:r>
        <w:instrText xml:space="preserve"> REF _Ref110213328 \h </w:instrText>
      </w:r>
      <w:r>
        <w:fldChar w:fldCharType="separate"/>
      </w:r>
      <w:r w:rsidRPr="00D84670">
        <w:t>JCE requirements can be applied for different TDD patterns if the number of consecutive slots (</w:t>
      </w:r>
      <w:proofErr w:type="spellStart"/>
      <w:r w:rsidRPr="00D84670">
        <w:t>aTDW</w:t>
      </w:r>
      <w:proofErr w:type="spellEnd"/>
      <w:r w:rsidRPr="00D84670">
        <w:t xml:space="preserve"> length) is the same.</w:t>
      </w:r>
      <w:r>
        <w:fldChar w:fldCharType="end"/>
      </w:r>
    </w:p>
    <w:p w14:paraId="4F55D568" w14:textId="66DCDE75" w:rsidR="00AC1762" w:rsidRPr="00D84670" w:rsidRDefault="00AC1762" w:rsidP="00AC1762">
      <w:pPr>
        <w:rPr>
          <w:u w:val="single"/>
        </w:rPr>
      </w:pPr>
      <w:r w:rsidRPr="00D84670">
        <w:rPr>
          <w:u w:val="single"/>
        </w:rPr>
        <w:t>Manufacture declaration of JCE with SCS.</w:t>
      </w:r>
    </w:p>
    <w:p w14:paraId="271E60CB" w14:textId="1CC69F6C" w:rsidR="004564E4" w:rsidRDefault="00AC1762" w:rsidP="007B68CC">
      <w:pPr>
        <w:jc w:val="both"/>
      </w:pPr>
      <w:r>
        <w:fldChar w:fldCharType="begin"/>
      </w:r>
      <w:r>
        <w:instrText xml:space="preserve"> REF _Ref110213340 \r \h </w:instrText>
      </w:r>
      <w:r>
        <w:fldChar w:fldCharType="separate"/>
      </w:r>
      <w:r>
        <w:t>Proposal 5:</w:t>
      </w:r>
      <w:r>
        <w:fldChar w:fldCharType="end"/>
      </w:r>
      <w:r>
        <w:fldChar w:fldCharType="begin"/>
      </w:r>
      <w:r>
        <w:instrText xml:space="preserve"> REF _Ref110213340 \h </w:instrText>
      </w:r>
      <w:r>
        <w:fldChar w:fldCharType="separate"/>
      </w:r>
      <w:r w:rsidRPr="00D84670">
        <w:t xml:space="preserve">RAN4 to define </w:t>
      </w:r>
      <w:r>
        <w:t>manufacture declaration for PUSCH JCE as follows:</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43"/>
        <w:gridCol w:w="2490"/>
        <w:gridCol w:w="5384"/>
      </w:tblGrid>
      <w:tr w:rsidR="004323F3" w:rsidRPr="00DA7DD2" w14:paraId="03E3CACC" w14:textId="77777777" w:rsidTr="00A12E40">
        <w:trPr>
          <w:cantSplit/>
          <w:jc w:val="center"/>
        </w:trPr>
        <w:tc>
          <w:tcPr>
            <w:tcW w:w="0" w:type="auto"/>
          </w:tcPr>
          <w:p w14:paraId="5FE2985C" w14:textId="77777777" w:rsidR="004323F3" w:rsidRPr="00DA7DD2" w:rsidRDefault="004323F3" w:rsidP="00A12E40">
            <w:pPr>
              <w:keepNext/>
              <w:keepLines/>
              <w:spacing w:after="0"/>
              <w:jc w:val="center"/>
              <w:rPr>
                <w:b/>
                <w:sz w:val="21"/>
                <w:szCs w:val="21"/>
                <w:lang w:val="x-none"/>
              </w:rPr>
            </w:pPr>
            <w:proofErr w:type="spellStart"/>
            <w:r w:rsidRPr="00DA7DD2">
              <w:rPr>
                <w:b/>
                <w:sz w:val="21"/>
                <w:szCs w:val="21"/>
                <w:lang w:val="x-none"/>
              </w:rPr>
              <w:t>Declaration</w:t>
            </w:r>
            <w:proofErr w:type="spellEnd"/>
            <w:r w:rsidRPr="00DA7DD2">
              <w:rPr>
                <w:b/>
                <w:sz w:val="21"/>
                <w:szCs w:val="21"/>
                <w:lang w:val="x-none"/>
              </w:rPr>
              <w:t xml:space="preserve"> identifier</w:t>
            </w:r>
          </w:p>
        </w:tc>
        <w:tc>
          <w:tcPr>
            <w:tcW w:w="0" w:type="auto"/>
          </w:tcPr>
          <w:p w14:paraId="12FBFB42" w14:textId="77777777" w:rsidR="004323F3" w:rsidRPr="00DA7DD2" w:rsidRDefault="004323F3" w:rsidP="00A12E40">
            <w:pPr>
              <w:keepNext/>
              <w:keepLines/>
              <w:spacing w:after="0"/>
              <w:jc w:val="center"/>
              <w:rPr>
                <w:b/>
                <w:sz w:val="21"/>
                <w:szCs w:val="21"/>
                <w:lang w:val="x-none"/>
              </w:rPr>
            </w:pPr>
            <w:proofErr w:type="spellStart"/>
            <w:r w:rsidRPr="00DA7DD2">
              <w:rPr>
                <w:b/>
                <w:sz w:val="21"/>
                <w:szCs w:val="21"/>
                <w:lang w:val="x-none"/>
              </w:rPr>
              <w:t>Declaration</w:t>
            </w:r>
            <w:proofErr w:type="spellEnd"/>
          </w:p>
        </w:tc>
        <w:tc>
          <w:tcPr>
            <w:tcW w:w="0" w:type="auto"/>
          </w:tcPr>
          <w:p w14:paraId="67E2D3CA" w14:textId="77777777" w:rsidR="004323F3" w:rsidRPr="00DA7DD2" w:rsidRDefault="004323F3" w:rsidP="00A12E40">
            <w:pPr>
              <w:keepNext/>
              <w:keepLines/>
              <w:spacing w:after="0"/>
              <w:jc w:val="center"/>
              <w:rPr>
                <w:b/>
                <w:sz w:val="21"/>
                <w:szCs w:val="21"/>
                <w:lang w:val="x-none"/>
              </w:rPr>
            </w:pPr>
            <w:r w:rsidRPr="00DA7DD2">
              <w:rPr>
                <w:b/>
                <w:sz w:val="21"/>
                <w:szCs w:val="21"/>
                <w:lang w:val="x-none"/>
              </w:rPr>
              <w:t>Description</w:t>
            </w:r>
          </w:p>
        </w:tc>
      </w:tr>
      <w:tr w:rsidR="004323F3" w:rsidRPr="00DA7DD2" w14:paraId="41FD63BE" w14:textId="77777777" w:rsidTr="00A12E40">
        <w:trPr>
          <w:cantSplit/>
          <w:jc w:val="center"/>
        </w:trPr>
        <w:tc>
          <w:tcPr>
            <w:tcW w:w="0" w:type="auto"/>
          </w:tcPr>
          <w:p w14:paraId="54E7A27D" w14:textId="77777777" w:rsidR="004323F3" w:rsidRPr="00DA7DD2" w:rsidRDefault="004323F3" w:rsidP="00A12E40">
            <w:pPr>
              <w:keepNext/>
              <w:keepLines/>
              <w:spacing w:after="0"/>
              <w:jc w:val="center"/>
              <w:rPr>
                <w:sz w:val="21"/>
                <w:szCs w:val="21"/>
                <w:lang w:val="x-none" w:eastAsia="zh-CN"/>
              </w:rPr>
            </w:pPr>
            <w:proofErr w:type="spellStart"/>
            <w:r w:rsidRPr="00DA7DD2">
              <w:rPr>
                <w:sz w:val="21"/>
                <w:szCs w:val="21"/>
                <w:lang w:val="x-none" w:eastAsia="zh-CN"/>
              </w:rPr>
              <w:t>D.yyy</w:t>
            </w:r>
            <w:proofErr w:type="spellEnd"/>
          </w:p>
        </w:tc>
        <w:tc>
          <w:tcPr>
            <w:tcW w:w="0" w:type="auto"/>
          </w:tcPr>
          <w:p w14:paraId="55517FF5" w14:textId="77777777" w:rsidR="004323F3" w:rsidRPr="00DA7DD2" w:rsidRDefault="004323F3" w:rsidP="00A12E40">
            <w:pPr>
              <w:keepNext/>
              <w:keepLines/>
              <w:spacing w:after="0"/>
              <w:jc w:val="center"/>
              <w:rPr>
                <w:sz w:val="21"/>
                <w:szCs w:val="21"/>
                <w:lang w:val="x-none" w:eastAsia="zh-CN"/>
              </w:rPr>
            </w:pPr>
            <w:r w:rsidRPr="00DA7DD2">
              <w:rPr>
                <w:sz w:val="21"/>
                <w:szCs w:val="21"/>
                <w:lang w:val="x-none" w:eastAsia="zh-CN"/>
              </w:rPr>
              <w:t>SCS for PUSCH JCE and PUCCH JCE</w:t>
            </w:r>
          </w:p>
        </w:tc>
        <w:tc>
          <w:tcPr>
            <w:tcW w:w="0" w:type="auto"/>
          </w:tcPr>
          <w:p w14:paraId="32A6BF15" w14:textId="77777777" w:rsidR="004323F3" w:rsidRPr="00DA7DD2" w:rsidRDefault="004323F3" w:rsidP="00A12E40">
            <w:pPr>
              <w:keepNext/>
              <w:keepLines/>
              <w:spacing w:after="0"/>
              <w:jc w:val="center"/>
              <w:rPr>
                <w:sz w:val="21"/>
                <w:szCs w:val="21"/>
                <w:lang w:val="x-none"/>
              </w:rPr>
            </w:pPr>
            <w:proofErr w:type="spellStart"/>
            <w:r w:rsidRPr="00DA7DD2">
              <w:rPr>
                <w:sz w:val="21"/>
                <w:szCs w:val="21"/>
                <w:lang w:val="x-none"/>
              </w:rPr>
              <w:t>Declaration</w:t>
            </w:r>
            <w:proofErr w:type="spellEnd"/>
            <w:r w:rsidRPr="00DA7DD2">
              <w:rPr>
                <w:sz w:val="21"/>
                <w:szCs w:val="21"/>
                <w:lang w:val="x-none"/>
              </w:rPr>
              <w:t xml:space="preserve"> of </w:t>
            </w:r>
            <w:proofErr w:type="spellStart"/>
            <w:r w:rsidRPr="00DA7DD2">
              <w:rPr>
                <w:sz w:val="21"/>
                <w:szCs w:val="21"/>
                <w:lang w:val="x-none"/>
              </w:rPr>
              <w:t>supported</w:t>
            </w:r>
            <w:proofErr w:type="spellEnd"/>
            <w:r w:rsidRPr="00DA7DD2">
              <w:rPr>
                <w:sz w:val="21"/>
                <w:szCs w:val="21"/>
                <w:lang w:val="x-none"/>
              </w:rPr>
              <w:t xml:space="preserve"> SCS for PUSCH JCE and PUCCH JCE, i.e. {15kHz, 30kHz, 60kHz 120kHz}</w:t>
            </w:r>
          </w:p>
        </w:tc>
      </w:tr>
    </w:tbl>
    <w:p w14:paraId="2016EB17" w14:textId="30E84511" w:rsidR="00AC1762" w:rsidRDefault="00AC1762" w:rsidP="007B68CC">
      <w:pPr>
        <w:jc w:val="both"/>
      </w:pPr>
    </w:p>
    <w:p w14:paraId="59AE7D3C" w14:textId="77777777" w:rsidR="004323F3" w:rsidRDefault="004323F3" w:rsidP="007B68CC">
      <w:pPr>
        <w:jc w:val="both"/>
      </w:pPr>
    </w:p>
    <w:p w14:paraId="3AA50C26" w14:textId="4B0BB2B8" w:rsidR="00F405D0" w:rsidRPr="00EC6B64" w:rsidRDefault="00F40EB1" w:rsidP="007B68CC">
      <w:pPr>
        <w:jc w:val="both"/>
        <w:rPr>
          <w:b/>
          <w:bCs/>
          <w:u w:val="single"/>
        </w:rPr>
      </w:pPr>
      <w:r w:rsidRPr="00EC6B64">
        <w:rPr>
          <w:b/>
          <w:bCs/>
          <w:u w:val="single"/>
        </w:rPr>
        <w:fldChar w:fldCharType="begin"/>
      </w:r>
      <w:r w:rsidRPr="00EC6B64">
        <w:rPr>
          <w:b/>
          <w:bCs/>
          <w:u w:val="single"/>
        </w:rPr>
        <w:instrText xml:space="preserve"> REF _Ref109771981 \h </w:instrText>
      </w:r>
      <w:r w:rsidR="00BD6F3B">
        <w:rPr>
          <w:b/>
          <w:bCs/>
          <w:u w:val="single"/>
        </w:rPr>
        <w:instrText xml:space="preserve"> \* MERGEFORMAT </w:instrText>
      </w:r>
      <w:r w:rsidRPr="00EC6B64">
        <w:rPr>
          <w:b/>
          <w:bCs/>
          <w:u w:val="single"/>
        </w:rPr>
      </w:r>
      <w:r w:rsidRPr="00EC6B64">
        <w:rPr>
          <w:b/>
          <w:bCs/>
          <w:u w:val="single"/>
        </w:rPr>
        <w:fldChar w:fldCharType="separate"/>
      </w:r>
      <w:r w:rsidR="00AC1762" w:rsidRPr="00AC1762">
        <w:rPr>
          <w:b/>
          <w:bCs/>
          <w:u w:val="single"/>
        </w:rPr>
        <w:t>Channel bandwidth</w:t>
      </w:r>
      <w:r w:rsidRPr="00EC6B64">
        <w:rPr>
          <w:b/>
          <w:bCs/>
          <w:u w:val="single"/>
        </w:rPr>
        <w:fldChar w:fldCharType="end"/>
      </w:r>
    </w:p>
    <w:p w14:paraId="449C54C1" w14:textId="7604F0D2" w:rsidR="00E54BB8" w:rsidRDefault="00E54BB8" w:rsidP="00EC6B64">
      <w:r>
        <w:fldChar w:fldCharType="begin"/>
      </w:r>
      <w:r>
        <w:instrText xml:space="preserve"> REF _Ref109771766 \r \h </w:instrText>
      </w:r>
      <w:r>
        <w:fldChar w:fldCharType="separate"/>
      </w:r>
      <w:r w:rsidR="00AC1762">
        <w:t>Proposal 6:</w:t>
      </w:r>
      <w:r>
        <w:fldChar w:fldCharType="end"/>
      </w:r>
      <w:r>
        <w:fldChar w:fldCharType="begin"/>
      </w:r>
      <w:r>
        <w:instrText xml:space="preserve"> REF _Ref109771766 \h </w:instrText>
      </w:r>
      <w:r>
        <w:fldChar w:fldCharType="separate"/>
      </w:r>
      <w:r w:rsidR="00AC1762">
        <w:t xml:space="preserve">Cover the minimum bandwidth only for each SCS to define JCE </w:t>
      </w:r>
      <w:proofErr w:type="spellStart"/>
      <w:r w:rsidR="00AC1762">
        <w:t>demod</w:t>
      </w:r>
      <w:proofErr w:type="spellEnd"/>
      <w:r w:rsidR="00AC1762">
        <w:t xml:space="preserve"> requirements.</w:t>
      </w:r>
      <w:r>
        <w:fldChar w:fldCharType="end"/>
      </w:r>
    </w:p>
    <w:p w14:paraId="202424BA" w14:textId="77777777" w:rsidR="00EC6B64" w:rsidRDefault="00EC6B64" w:rsidP="00EC6B64"/>
    <w:p w14:paraId="14210F1A" w14:textId="0156C4B9" w:rsidR="00F40EB1" w:rsidRPr="00EC6B64" w:rsidRDefault="00F40EB1" w:rsidP="007B68CC">
      <w:pPr>
        <w:jc w:val="both"/>
        <w:rPr>
          <w:b/>
          <w:bCs/>
          <w:u w:val="single"/>
        </w:rPr>
      </w:pPr>
      <w:r w:rsidRPr="00EC6B64">
        <w:rPr>
          <w:b/>
          <w:bCs/>
          <w:u w:val="single"/>
        </w:rPr>
        <w:lastRenderedPageBreak/>
        <w:fldChar w:fldCharType="begin"/>
      </w:r>
      <w:r w:rsidRPr="00EC6B64">
        <w:rPr>
          <w:b/>
          <w:bCs/>
          <w:u w:val="single"/>
        </w:rPr>
        <w:instrText xml:space="preserve"> REF _Ref109771995 \h </w:instrText>
      </w:r>
      <w:r w:rsidR="00BD6F3B">
        <w:rPr>
          <w:b/>
          <w:bCs/>
          <w:u w:val="single"/>
        </w:rPr>
        <w:instrText xml:space="preserve"> \* MERGEFORMAT </w:instrText>
      </w:r>
      <w:r w:rsidRPr="00EC6B64">
        <w:rPr>
          <w:b/>
          <w:bCs/>
          <w:u w:val="single"/>
        </w:rPr>
      </w:r>
      <w:r w:rsidRPr="00EC6B64">
        <w:rPr>
          <w:b/>
          <w:bCs/>
          <w:u w:val="single"/>
        </w:rPr>
        <w:fldChar w:fldCharType="separate"/>
      </w:r>
      <w:r w:rsidR="00AC1762" w:rsidRPr="00AC1762">
        <w:rPr>
          <w:b/>
          <w:bCs/>
          <w:u w:val="single"/>
        </w:rPr>
        <w:t>Antenna configuration</w:t>
      </w:r>
      <w:r w:rsidRPr="00EC6B64">
        <w:rPr>
          <w:b/>
          <w:bCs/>
          <w:u w:val="single"/>
        </w:rPr>
        <w:fldChar w:fldCharType="end"/>
      </w:r>
    </w:p>
    <w:p w14:paraId="146E3D03" w14:textId="432B7C61" w:rsidR="00E54BB8" w:rsidRDefault="00E54BB8" w:rsidP="007B68CC">
      <w:pPr>
        <w:jc w:val="both"/>
      </w:pPr>
      <w:r>
        <w:fldChar w:fldCharType="begin"/>
      </w:r>
      <w:r>
        <w:instrText xml:space="preserve"> REF _Ref101395359 \r \h </w:instrText>
      </w:r>
      <w:r>
        <w:fldChar w:fldCharType="separate"/>
      </w:r>
      <w:r w:rsidR="00AC1762">
        <w:t>Proposal 7:</w:t>
      </w:r>
      <w:r>
        <w:fldChar w:fldCharType="end"/>
      </w:r>
      <w:r>
        <w:fldChar w:fldCharType="begin"/>
      </w:r>
      <w:r>
        <w:instrText xml:space="preserve"> REF _Ref101395359 \h </w:instrText>
      </w:r>
      <w:r>
        <w:fldChar w:fldCharType="separate"/>
      </w:r>
      <w:r w:rsidR="00AC1762" w:rsidRPr="00234688">
        <w:rPr>
          <w:lang w:eastAsia="zh-CN"/>
        </w:rPr>
        <w:t xml:space="preserve">Cover </w:t>
      </w:r>
      <w:r w:rsidR="00AC1762">
        <w:rPr>
          <w:lang w:eastAsia="zh-CN"/>
        </w:rPr>
        <w:t>2Rx, 4Rx and 8Rx</w:t>
      </w:r>
      <w:r w:rsidR="00AC1762" w:rsidRPr="00234688">
        <w:rPr>
          <w:lang w:eastAsia="zh-CN"/>
        </w:rPr>
        <w:t xml:space="preserve"> for FR1</w:t>
      </w:r>
      <w:r w:rsidR="00AC1762">
        <w:rPr>
          <w:lang w:eastAsia="zh-CN"/>
        </w:rPr>
        <w:t xml:space="preserve"> for JCE requirements, with the usual test applicability rule.</w:t>
      </w:r>
      <w:r>
        <w:fldChar w:fldCharType="end"/>
      </w:r>
    </w:p>
    <w:p w14:paraId="57B8BA64" w14:textId="7130E138" w:rsidR="00EC6B64" w:rsidRDefault="00EC6B64" w:rsidP="007B68CC">
      <w:pPr>
        <w:jc w:val="both"/>
      </w:pPr>
    </w:p>
    <w:p w14:paraId="7B3D1601" w14:textId="77E692E5" w:rsidR="00EC6B64" w:rsidRPr="00EC6B64" w:rsidRDefault="00EC6B64" w:rsidP="007B68CC">
      <w:pPr>
        <w:jc w:val="both"/>
        <w:rPr>
          <w:b/>
          <w:bCs/>
          <w:u w:val="single"/>
        </w:rPr>
      </w:pPr>
      <w:r w:rsidRPr="00EC6B64">
        <w:rPr>
          <w:b/>
          <w:bCs/>
          <w:u w:val="single"/>
        </w:rPr>
        <w:fldChar w:fldCharType="begin"/>
      </w:r>
      <w:r w:rsidRPr="00EC6B64">
        <w:rPr>
          <w:b/>
          <w:bCs/>
          <w:u w:val="single"/>
        </w:rPr>
        <w:instrText xml:space="preserve"> REF _Ref109772077 \h </w:instrText>
      </w:r>
      <w:r>
        <w:rPr>
          <w:b/>
          <w:bCs/>
          <w:u w:val="single"/>
        </w:rPr>
        <w:instrText xml:space="preserve"> \* MERGEFORMAT </w:instrText>
      </w:r>
      <w:r w:rsidRPr="00EC6B64">
        <w:rPr>
          <w:b/>
          <w:bCs/>
          <w:u w:val="single"/>
        </w:rPr>
      </w:r>
      <w:r w:rsidRPr="00EC6B64">
        <w:rPr>
          <w:b/>
          <w:bCs/>
          <w:u w:val="single"/>
        </w:rPr>
        <w:fldChar w:fldCharType="separate"/>
      </w:r>
      <w:r w:rsidR="00AC1762" w:rsidRPr="00AC1762">
        <w:rPr>
          <w:b/>
          <w:bCs/>
          <w:u w:val="single"/>
        </w:rPr>
        <w:t xml:space="preserve">Additional DM-RS position for BS PUSCH </w:t>
      </w:r>
      <w:proofErr w:type="spellStart"/>
      <w:r w:rsidR="00AC1762" w:rsidRPr="00AC1762">
        <w:rPr>
          <w:b/>
          <w:bCs/>
          <w:u w:val="single"/>
        </w:rPr>
        <w:t>demod</w:t>
      </w:r>
      <w:proofErr w:type="spellEnd"/>
      <w:r w:rsidR="00AC1762" w:rsidRPr="00AC1762">
        <w:rPr>
          <w:b/>
          <w:bCs/>
          <w:u w:val="single"/>
        </w:rPr>
        <w:t xml:space="preserve"> requirements with JCE</w:t>
      </w:r>
      <w:r w:rsidRPr="00EC6B64">
        <w:rPr>
          <w:b/>
          <w:bCs/>
          <w:u w:val="single"/>
        </w:rPr>
        <w:fldChar w:fldCharType="end"/>
      </w:r>
    </w:p>
    <w:p w14:paraId="41587F7A" w14:textId="3AC814FF" w:rsidR="00E54BB8" w:rsidRDefault="00E54BB8" w:rsidP="007B68CC">
      <w:pPr>
        <w:jc w:val="both"/>
      </w:pPr>
      <w:r>
        <w:fldChar w:fldCharType="begin"/>
      </w:r>
      <w:r>
        <w:instrText xml:space="preserve"> REF _Ref101395369 \r \h </w:instrText>
      </w:r>
      <w:r>
        <w:fldChar w:fldCharType="separate"/>
      </w:r>
      <w:r w:rsidR="00AC1762">
        <w:t>Observation 2:</w:t>
      </w:r>
      <w:r>
        <w:fldChar w:fldCharType="end"/>
      </w:r>
      <w:r>
        <w:fldChar w:fldCharType="begin"/>
      </w:r>
      <w:r>
        <w:instrText xml:space="preserve"> REF _Ref101395369 \h </w:instrText>
      </w:r>
      <w:r>
        <w:fldChar w:fldCharType="separate"/>
      </w:r>
      <w:r w:rsidR="00AC1762">
        <w:t>JCE simulations show that the SNR gain with DMRS 1+1 configuration is bigger than DMRS 1+0.</w:t>
      </w:r>
      <w:r>
        <w:fldChar w:fldCharType="end"/>
      </w:r>
    </w:p>
    <w:p w14:paraId="102893FE" w14:textId="3BC896FF" w:rsidR="00E54BB8" w:rsidRDefault="00E54BB8" w:rsidP="007B68CC">
      <w:pPr>
        <w:jc w:val="both"/>
      </w:pPr>
      <w:r>
        <w:fldChar w:fldCharType="begin"/>
      </w:r>
      <w:r>
        <w:instrText xml:space="preserve"> REF _Ref109771802 \r \h </w:instrText>
      </w:r>
      <w:r>
        <w:fldChar w:fldCharType="separate"/>
      </w:r>
      <w:r w:rsidR="00AC1762">
        <w:t>Proposal 8:</w:t>
      </w:r>
      <w:r>
        <w:fldChar w:fldCharType="end"/>
      </w:r>
      <w:r>
        <w:fldChar w:fldCharType="begin"/>
      </w:r>
      <w:r>
        <w:instrText xml:space="preserve"> REF _Ref109771802 \h </w:instrText>
      </w:r>
      <w:r>
        <w:fldChar w:fldCharType="separate"/>
      </w:r>
      <w:r w:rsidR="00AC1762">
        <w:t>Use both DMRS 1+1 and DMRS 1+0 configurations for JCE requirements.</w:t>
      </w:r>
      <w:r>
        <w:fldChar w:fldCharType="end"/>
      </w:r>
    </w:p>
    <w:p w14:paraId="1F9D50C9" w14:textId="77777777" w:rsidR="00EC6B64" w:rsidRDefault="00EC6B64" w:rsidP="007B68CC">
      <w:pPr>
        <w:jc w:val="both"/>
      </w:pPr>
    </w:p>
    <w:p w14:paraId="3C5A39BE" w14:textId="69F7BE11" w:rsidR="00F40EB1" w:rsidRPr="00EC6B64" w:rsidRDefault="00F40EB1" w:rsidP="007B68CC">
      <w:pPr>
        <w:jc w:val="both"/>
        <w:rPr>
          <w:b/>
          <w:bCs/>
          <w:u w:val="single"/>
        </w:rPr>
      </w:pPr>
      <w:r w:rsidRPr="00EC6B64">
        <w:rPr>
          <w:b/>
          <w:bCs/>
          <w:u w:val="single"/>
        </w:rPr>
        <w:fldChar w:fldCharType="begin"/>
      </w:r>
      <w:r w:rsidRPr="00EC6B64">
        <w:rPr>
          <w:b/>
          <w:bCs/>
          <w:u w:val="single"/>
        </w:rPr>
        <w:instrText xml:space="preserve"> REF _Ref109772016 \h </w:instrText>
      </w:r>
      <w:r w:rsidR="00EC6B64" w:rsidRPr="00EC6B64">
        <w:rPr>
          <w:b/>
          <w:bCs/>
          <w:u w:val="single"/>
        </w:rPr>
        <w:instrText xml:space="preserve"> \* MERGEFORMAT </w:instrText>
      </w:r>
      <w:r w:rsidRPr="00EC6B64">
        <w:rPr>
          <w:b/>
          <w:bCs/>
          <w:u w:val="single"/>
        </w:rPr>
      </w:r>
      <w:r w:rsidRPr="00EC6B64">
        <w:rPr>
          <w:b/>
          <w:bCs/>
          <w:u w:val="single"/>
        </w:rPr>
        <w:fldChar w:fldCharType="separate"/>
      </w:r>
      <w:r w:rsidR="00AC1762" w:rsidRPr="00AC1762">
        <w:rPr>
          <w:b/>
          <w:bCs/>
          <w:u w:val="single"/>
        </w:rPr>
        <w:t xml:space="preserve">Phase offset modelling and CFO for BS PUSCH </w:t>
      </w:r>
      <w:proofErr w:type="spellStart"/>
      <w:r w:rsidR="00AC1762" w:rsidRPr="00AC1762">
        <w:rPr>
          <w:b/>
          <w:bCs/>
          <w:u w:val="single"/>
        </w:rPr>
        <w:t>demod</w:t>
      </w:r>
      <w:proofErr w:type="spellEnd"/>
      <w:r w:rsidR="00AC1762" w:rsidRPr="00AC1762">
        <w:rPr>
          <w:b/>
          <w:bCs/>
          <w:u w:val="single"/>
        </w:rPr>
        <w:t xml:space="preserve"> requirements with JCE</w:t>
      </w:r>
      <w:r w:rsidRPr="00EC6B64">
        <w:rPr>
          <w:b/>
          <w:bCs/>
          <w:u w:val="single"/>
        </w:rPr>
        <w:fldChar w:fldCharType="end"/>
      </w:r>
    </w:p>
    <w:p w14:paraId="1A404BD4" w14:textId="65BB079D" w:rsidR="00E54BB8" w:rsidRDefault="00E54BB8" w:rsidP="007B68CC">
      <w:pPr>
        <w:jc w:val="both"/>
      </w:pPr>
      <w:r>
        <w:fldChar w:fldCharType="begin"/>
      </w:r>
      <w:r>
        <w:instrText xml:space="preserve"> REF _Ref109771809 \r \h </w:instrText>
      </w:r>
      <w:r>
        <w:fldChar w:fldCharType="separate"/>
      </w:r>
      <w:r w:rsidR="00EC7BAA">
        <w:t>Proposal 9:</w:t>
      </w:r>
      <w:r>
        <w:fldChar w:fldCharType="end"/>
      </w:r>
      <w:r>
        <w:fldChar w:fldCharType="begin"/>
      </w:r>
      <w:r>
        <w:instrText xml:space="preserve"> REF _Ref109771809 \h </w:instrText>
      </w:r>
      <w:r>
        <w:fldChar w:fldCharType="separate"/>
      </w:r>
      <w:r w:rsidR="00EC7BAA">
        <w:rPr>
          <w:lang w:eastAsia="zh-CN"/>
        </w:rPr>
        <w:t>Consider remaining phase offset non-idealities to be part of the TE test uncertainty.</w:t>
      </w:r>
      <w:r>
        <w:fldChar w:fldCharType="end"/>
      </w:r>
    </w:p>
    <w:p w14:paraId="5E8943E8" w14:textId="37F64C4D" w:rsidR="00E54BB8" w:rsidRDefault="00E54BB8" w:rsidP="007B68CC">
      <w:pPr>
        <w:jc w:val="both"/>
      </w:pPr>
      <w:r>
        <w:fldChar w:fldCharType="begin"/>
      </w:r>
      <w:r>
        <w:instrText xml:space="preserve"> REF _Ref109771818 \r \h </w:instrText>
      </w:r>
      <w:r>
        <w:fldChar w:fldCharType="separate"/>
      </w:r>
      <w:r w:rsidR="00EC7BAA">
        <w:t>Proposal 10:</w:t>
      </w:r>
      <w:r>
        <w:fldChar w:fldCharType="end"/>
      </w:r>
      <w:r>
        <w:fldChar w:fldCharType="begin"/>
      </w:r>
      <w:r>
        <w:instrText xml:space="preserve"> REF _Ref109771818 \h </w:instrText>
      </w:r>
      <w:r>
        <w:fldChar w:fldCharType="separate"/>
      </w:r>
      <w:r w:rsidR="00EC7BAA" w:rsidRPr="009D215A">
        <w:rPr>
          <w:lang w:eastAsia="zh-CN"/>
        </w:rPr>
        <w:t xml:space="preserve">Consider remaining </w:t>
      </w:r>
      <w:r w:rsidR="00EC7BAA">
        <w:rPr>
          <w:lang w:eastAsia="zh-CN"/>
        </w:rPr>
        <w:t>CFO impact</w:t>
      </w:r>
      <w:r w:rsidR="00EC7BAA" w:rsidRPr="009D215A">
        <w:rPr>
          <w:lang w:eastAsia="zh-CN"/>
        </w:rPr>
        <w:t xml:space="preserve"> to be part of the TE test uncertainty</w:t>
      </w:r>
      <w:r w:rsidR="00EC7BAA">
        <w:rPr>
          <w:lang w:eastAsia="zh-CN"/>
        </w:rPr>
        <w:t>.</w:t>
      </w:r>
      <w:r>
        <w:fldChar w:fldCharType="end"/>
      </w:r>
    </w:p>
    <w:p w14:paraId="2F4A9F25" w14:textId="77777777" w:rsidR="00E54BB8" w:rsidRDefault="00E54BB8" w:rsidP="007B68CC">
      <w:pPr>
        <w:jc w:val="both"/>
      </w:pPr>
    </w:p>
    <w:bookmarkEnd w:id="47"/>
    <w:p w14:paraId="7EC70791" w14:textId="77777777" w:rsidR="00127025" w:rsidRDefault="00127025" w:rsidP="007B68CC">
      <w:pPr>
        <w:spacing w:after="0" w:line="240" w:lineRule="auto"/>
        <w:ind w:left="873" w:hanging="873"/>
        <w:jc w:val="both"/>
        <w:rPr>
          <w:b/>
        </w:rPr>
      </w:pPr>
    </w:p>
    <w:p w14:paraId="0E7A7018" w14:textId="77777777" w:rsidR="00360D0E" w:rsidRDefault="00360D0E" w:rsidP="007B68CC">
      <w:pPr>
        <w:spacing w:after="0" w:line="240" w:lineRule="auto"/>
        <w:ind w:left="873" w:hanging="873"/>
        <w:jc w:val="both"/>
        <w:rPr>
          <w:b/>
        </w:rPr>
      </w:pPr>
    </w:p>
    <w:p w14:paraId="1ED17307" w14:textId="26EED1C1" w:rsidR="008F1542" w:rsidRPr="00977A8C" w:rsidRDefault="008F1542" w:rsidP="007B68CC">
      <w:pPr>
        <w:pStyle w:val="RAN4H1"/>
        <w:jc w:val="both"/>
      </w:pPr>
      <w:r>
        <w:t>References</w:t>
      </w:r>
    </w:p>
    <w:p w14:paraId="55C4B5F6" w14:textId="7A187234"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48" w:name="_Ref94615136"/>
      <w:bookmarkStart w:id="49" w:name="_Ref36112614"/>
      <w:bookmarkStart w:id="50" w:name="_Ref26969648"/>
      <w:r w:rsidRPr="000D153C">
        <w:rPr>
          <w:lang w:val="en-GB"/>
        </w:rPr>
        <w:t>R4-2200408 Discussion on NR Coverage enhancements l BS demodulation requirements</w:t>
      </w:r>
      <w:bookmarkEnd w:id="48"/>
    </w:p>
    <w:p w14:paraId="16E2316D" w14:textId="29E2348E" w:rsidR="00E61B14" w:rsidRDefault="00E61B14" w:rsidP="007B68CC">
      <w:pPr>
        <w:numPr>
          <w:ilvl w:val="0"/>
          <w:numId w:val="1"/>
        </w:numPr>
        <w:overflowPunct w:val="0"/>
        <w:autoSpaceDE w:val="0"/>
        <w:autoSpaceDN w:val="0"/>
        <w:adjustRightInd w:val="0"/>
        <w:spacing w:after="120" w:line="240" w:lineRule="auto"/>
        <w:jc w:val="both"/>
        <w:textAlignment w:val="baseline"/>
        <w:rPr>
          <w:lang w:val="en-GB"/>
        </w:rPr>
      </w:pPr>
      <w:bookmarkStart w:id="51" w:name="_Ref109636262"/>
      <w:r w:rsidRPr="00E61B14">
        <w:rPr>
          <w:lang w:val="en-GB"/>
        </w:rPr>
        <w:t>R4-2205489</w:t>
      </w:r>
      <w:r>
        <w:rPr>
          <w:lang w:val="en-GB"/>
        </w:rPr>
        <w:t xml:space="preserve"> </w:t>
      </w:r>
      <w:r w:rsidRPr="00E61B14">
        <w:rPr>
          <w:lang w:val="en-GB"/>
        </w:rPr>
        <w:t>PUSCH demodulation performance of Rel-17 NR coverage enhancements</w:t>
      </w:r>
      <w:bookmarkEnd w:id="51"/>
    </w:p>
    <w:p w14:paraId="66070247" w14:textId="7962695B" w:rsidR="00E61B14" w:rsidRDefault="00E61B14" w:rsidP="007B68CC">
      <w:pPr>
        <w:numPr>
          <w:ilvl w:val="0"/>
          <w:numId w:val="1"/>
        </w:numPr>
        <w:overflowPunct w:val="0"/>
        <w:autoSpaceDE w:val="0"/>
        <w:autoSpaceDN w:val="0"/>
        <w:adjustRightInd w:val="0"/>
        <w:spacing w:after="120" w:line="240" w:lineRule="auto"/>
        <w:jc w:val="both"/>
        <w:textAlignment w:val="baseline"/>
        <w:rPr>
          <w:lang w:val="en-GB"/>
        </w:rPr>
      </w:pPr>
      <w:bookmarkStart w:id="52" w:name="_Ref109636264"/>
      <w:r w:rsidRPr="00E61B14">
        <w:rPr>
          <w:lang w:val="en-GB"/>
        </w:rPr>
        <w:t>R4-2207742</w:t>
      </w:r>
      <w:r>
        <w:rPr>
          <w:lang w:val="en-GB"/>
        </w:rPr>
        <w:t xml:space="preserve"> </w:t>
      </w:r>
      <w:r w:rsidRPr="00E61B14">
        <w:rPr>
          <w:lang w:val="en-GB"/>
        </w:rPr>
        <w:t>PUSCH demodulation performance of Rel-17 NR coverage enhancements</w:t>
      </w:r>
      <w:bookmarkEnd w:id="52"/>
    </w:p>
    <w:p w14:paraId="2DCB5E75" w14:textId="2E04B1A3"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53" w:name="_Ref95669456"/>
      <w:r>
        <w:rPr>
          <w:lang w:val="en-GB"/>
        </w:rPr>
        <w:t xml:space="preserve">R4-2203117 </w:t>
      </w:r>
      <w:proofErr w:type="spellStart"/>
      <w:r w:rsidRPr="000D153C">
        <w:rPr>
          <w:lang w:val="en-GB"/>
        </w:rPr>
        <w:t>NR_cov_enh_Demod_NWM</w:t>
      </w:r>
      <w:bookmarkEnd w:id="53"/>
      <w:proofErr w:type="spellEnd"/>
    </w:p>
    <w:p w14:paraId="051F7C3B" w14:textId="200B7EEC" w:rsidR="00A90D7F" w:rsidRDefault="00A90D7F" w:rsidP="007B68CC">
      <w:pPr>
        <w:numPr>
          <w:ilvl w:val="0"/>
          <w:numId w:val="1"/>
        </w:numPr>
        <w:overflowPunct w:val="0"/>
        <w:autoSpaceDE w:val="0"/>
        <w:autoSpaceDN w:val="0"/>
        <w:adjustRightInd w:val="0"/>
        <w:spacing w:after="120" w:line="240" w:lineRule="auto"/>
        <w:jc w:val="both"/>
        <w:textAlignment w:val="baseline"/>
        <w:rPr>
          <w:lang w:val="en-GB"/>
        </w:rPr>
      </w:pPr>
      <w:bookmarkStart w:id="54" w:name="_Ref99716051"/>
      <w:r w:rsidRPr="00A90D7F">
        <w:rPr>
          <w:lang w:val="en-GB"/>
        </w:rPr>
        <w:t>R4-2207449</w:t>
      </w:r>
      <w:r>
        <w:rPr>
          <w:lang w:val="en-GB"/>
        </w:rPr>
        <w:t xml:space="preserve"> </w:t>
      </w:r>
      <w:r w:rsidRPr="00A90D7F">
        <w:rPr>
          <w:lang w:val="en-GB"/>
        </w:rPr>
        <w:t xml:space="preserve">Email discussion summary for [102-e][329] </w:t>
      </w:r>
      <w:proofErr w:type="spellStart"/>
      <w:r w:rsidRPr="00A90D7F">
        <w:rPr>
          <w:lang w:val="en-GB"/>
        </w:rPr>
        <w:t>NR_cov_enh_Demod</w:t>
      </w:r>
      <w:bookmarkEnd w:id="54"/>
      <w:proofErr w:type="spellEnd"/>
    </w:p>
    <w:p w14:paraId="7410F8B3" w14:textId="01EE5E88" w:rsidR="00F21A16" w:rsidRDefault="00F21A16" w:rsidP="007B68CC">
      <w:pPr>
        <w:numPr>
          <w:ilvl w:val="0"/>
          <w:numId w:val="1"/>
        </w:numPr>
        <w:overflowPunct w:val="0"/>
        <w:autoSpaceDE w:val="0"/>
        <w:autoSpaceDN w:val="0"/>
        <w:adjustRightInd w:val="0"/>
        <w:spacing w:after="120" w:line="240" w:lineRule="auto"/>
        <w:jc w:val="both"/>
        <w:textAlignment w:val="baseline"/>
        <w:rPr>
          <w:lang w:val="en-GB"/>
        </w:rPr>
      </w:pPr>
      <w:bookmarkStart w:id="55" w:name="_Ref109636291"/>
      <w:r w:rsidRPr="00F21A16">
        <w:rPr>
          <w:lang w:val="en-GB"/>
        </w:rPr>
        <w:t>R4-2210530</w:t>
      </w:r>
      <w:r>
        <w:rPr>
          <w:lang w:val="en-GB"/>
        </w:rPr>
        <w:t xml:space="preserve"> </w:t>
      </w:r>
      <w:r w:rsidRPr="00F21A16">
        <w:rPr>
          <w:lang w:val="en-GB"/>
        </w:rPr>
        <w:t xml:space="preserve">Email discussion summary for [103-e][327] </w:t>
      </w:r>
      <w:proofErr w:type="spellStart"/>
      <w:r w:rsidRPr="00F21A16">
        <w:rPr>
          <w:lang w:val="en-GB"/>
        </w:rPr>
        <w:t>NR_cov_enh_Demod</w:t>
      </w:r>
      <w:bookmarkEnd w:id="55"/>
      <w:proofErr w:type="spellEnd"/>
    </w:p>
    <w:p w14:paraId="769B717E" w14:textId="09AE6528"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56" w:name="_Ref94692414"/>
      <w:r w:rsidRPr="000D153C">
        <w:rPr>
          <w:lang w:val="en-GB"/>
        </w:rPr>
        <w:t>R4-2203030</w:t>
      </w:r>
      <w:r>
        <w:rPr>
          <w:lang w:val="en-GB"/>
        </w:rPr>
        <w:t xml:space="preserve"> </w:t>
      </w:r>
      <w:r w:rsidRPr="000D153C">
        <w:rPr>
          <w:lang w:val="en-GB"/>
        </w:rPr>
        <w:t>WF on PUSCH demodulation performance of Rel-17 NR coverage enhancement</w:t>
      </w:r>
      <w:bookmarkEnd w:id="56"/>
    </w:p>
    <w:p w14:paraId="7E35C5B5" w14:textId="3DF50324" w:rsidR="000D153C" w:rsidRDefault="00BE22D9" w:rsidP="007B68CC">
      <w:pPr>
        <w:numPr>
          <w:ilvl w:val="0"/>
          <w:numId w:val="1"/>
        </w:numPr>
        <w:overflowPunct w:val="0"/>
        <w:autoSpaceDE w:val="0"/>
        <w:autoSpaceDN w:val="0"/>
        <w:adjustRightInd w:val="0"/>
        <w:spacing w:after="120" w:line="240" w:lineRule="auto"/>
        <w:jc w:val="both"/>
        <w:textAlignment w:val="baseline"/>
        <w:rPr>
          <w:lang w:val="en-GB"/>
        </w:rPr>
      </w:pPr>
      <w:bookmarkStart w:id="57" w:name="_Ref99716252"/>
      <w:r w:rsidRPr="00BE22D9">
        <w:rPr>
          <w:lang w:val="en-GB"/>
        </w:rPr>
        <w:t>R4-2207210</w:t>
      </w:r>
      <w:r>
        <w:rPr>
          <w:lang w:val="en-GB"/>
        </w:rPr>
        <w:t xml:space="preserve"> </w:t>
      </w:r>
      <w:r w:rsidRPr="00BE22D9">
        <w:rPr>
          <w:lang w:val="en-GB"/>
        </w:rPr>
        <w:t>WF on PUSCH demodulation performance of Rel-17 NR coverage enhancement</w:t>
      </w:r>
      <w:bookmarkEnd w:id="57"/>
    </w:p>
    <w:p w14:paraId="7B864308" w14:textId="3E3B4CA0" w:rsidR="007259CB" w:rsidRDefault="007259CB" w:rsidP="007B68CC">
      <w:pPr>
        <w:numPr>
          <w:ilvl w:val="0"/>
          <w:numId w:val="1"/>
        </w:numPr>
        <w:overflowPunct w:val="0"/>
        <w:autoSpaceDE w:val="0"/>
        <w:autoSpaceDN w:val="0"/>
        <w:adjustRightInd w:val="0"/>
        <w:spacing w:after="120" w:line="240" w:lineRule="auto"/>
        <w:jc w:val="both"/>
        <w:textAlignment w:val="baseline"/>
        <w:rPr>
          <w:lang w:val="en-GB"/>
        </w:rPr>
      </w:pPr>
      <w:bookmarkStart w:id="58" w:name="_Ref109636452"/>
      <w:r w:rsidRPr="007259CB">
        <w:rPr>
          <w:lang w:val="en-GB"/>
        </w:rPr>
        <w:t>R4-2210666</w:t>
      </w:r>
      <w:r>
        <w:rPr>
          <w:lang w:val="en-GB"/>
        </w:rPr>
        <w:t xml:space="preserve"> </w:t>
      </w:r>
      <w:r w:rsidRPr="000D153C">
        <w:rPr>
          <w:lang w:val="en-GB"/>
        </w:rPr>
        <w:t>WF on PUSCH demodulation performance of Rel-17 NR coverage enhancement</w:t>
      </w:r>
      <w:bookmarkEnd w:id="58"/>
    </w:p>
    <w:p w14:paraId="03F77331" w14:textId="351BD48F" w:rsidR="00D4331B" w:rsidRDefault="00815188" w:rsidP="007B68CC">
      <w:pPr>
        <w:numPr>
          <w:ilvl w:val="0"/>
          <w:numId w:val="1"/>
        </w:numPr>
        <w:overflowPunct w:val="0"/>
        <w:autoSpaceDE w:val="0"/>
        <w:autoSpaceDN w:val="0"/>
        <w:adjustRightInd w:val="0"/>
        <w:spacing w:after="120" w:line="240" w:lineRule="auto"/>
        <w:jc w:val="both"/>
        <w:textAlignment w:val="baseline"/>
        <w:rPr>
          <w:lang w:val="en-GB"/>
        </w:rPr>
      </w:pPr>
      <w:bookmarkStart w:id="59" w:name="_Ref109648084"/>
      <w:r w:rsidRPr="00815188">
        <w:rPr>
          <w:lang w:val="en-GB"/>
        </w:rPr>
        <w:t>R4-2210549</w:t>
      </w:r>
      <w:r>
        <w:rPr>
          <w:lang w:val="en-GB"/>
        </w:rPr>
        <w:t xml:space="preserve"> </w:t>
      </w:r>
      <w:r w:rsidRPr="00815188">
        <w:rPr>
          <w:lang w:val="en-GB"/>
        </w:rPr>
        <w:t>Reply LS to RAN1/RAN2 on DMRS bundling</w:t>
      </w:r>
      <w:bookmarkEnd w:id="59"/>
    </w:p>
    <w:p w14:paraId="07B654B5" w14:textId="26EB1F62" w:rsidR="009A0314" w:rsidRDefault="009A0314" w:rsidP="007B68CC">
      <w:pPr>
        <w:numPr>
          <w:ilvl w:val="0"/>
          <w:numId w:val="1"/>
        </w:numPr>
        <w:overflowPunct w:val="0"/>
        <w:autoSpaceDE w:val="0"/>
        <w:autoSpaceDN w:val="0"/>
        <w:adjustRightInd w:val="0"/>
        <w:spacing w:after="120" w:line="240" w:lineRule="auto"/>
        <w:jc w:val="both"/>
        <w:textAlignment w:val="baseline"/>
        <w:rPr>
          <w:lang w:val="en-GB"/>
        </w:rPr>
      </w:pPr>
      <w:bookmarkStart w:id="60" w:name="_Ref109740780"/>
      <w:r w:rsidRPr="009A0314">
        <w:rPr>
          <w:lang w:val="en-GB"/>
        </w:rPr>
        <w:t>R4-2208009</w:t>
      </w:r>
      <w:r>
        <w:rPr>
          <w:lang w:val="en-GB"/>
        </w:rPr>
        <w:t xml:space="preserve"> </w:t>
      </w:r>
      <w:r w:rsidRPr="009A0314">
        <w:rPr>
          <w:lang w:val="en-GB"/>
        </w:rPr>
        <w:t>PUSCH demodulation performance of Rel-17 NR coverage enhancements: simulation results</w:t>
      </w:r>
      <w:bookmarkEnd w:id="60"/>
    </w:p>
    <w:p w14:paraId="63168457" w14:textId="7155F819" w:rsidR="00B354C7" w:rsidRPr="00E43964" w:rsidRDefault="0080160A" w:rsidP="00DE331A">
      <w:pPr>
        <w:numPr>
          <w:ilvl w:val="0"/>
          <w:numId w:val="1"/>
        </w:numPr>
        <w:overflowPunct w:val="0"/>
        <w:autoSpaceDE w:val="0"/>
        <w:autoSpaceDN w:val="0"/>
        <w:adjustRightInd w:val="0"/>
        <w:spacing w:after="120" w:line="240" w:lineRule="auto"/>
        <w:jc w:val="both"/>
        <w:textAlignment w:val="baseline"/>
        <w:rPr>
          <w:lang w:val="en-GB"/>
        </w:rPr>
      </w:pPr>
      <w:bookmarkStart w:id="61" w:name="_Ref109768835"/>
      <w:r w:rsidRPr="0080160A">
        <w:rPr>
          <w:lang w:val="en-GB"/>
        </w:rPr>
        <w:t>R4-2212830</w:t>
      </w:r>
      <w:r w:rsidR="00CF1FCF">
        <w:rPr>
          <w:lang w:val="en-GB"/>
        </w:rPr>
        <w:t xml:space="preserve"> </w:t>
      </w:r>
      <w:r w:rsidR="00CF1FCF" w:rsidRPr="009A0314">
        <w:rPr>
          <w:lang w:val="en-GB"/>
        </w:rPr>
        <w:t>PUSCH demodulation performance of Rel-17 NR coverage enhancements: simulation results</w:t>
      </w:r>
      <w:bookmarkEnd w:id="61"/>
      <w:bookmarkEnd w:id="49"/>
      <w:bookmarkEnd w:id="50"/>
    </w:p>
    <w:sectPr w:rsidR="00B354C7" w:rsidRPr="00E439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B80D9" w14:textId="77777777" w:rsidR="00A84B3E" w:rsidRDefault="00A84B3E" w:rsidP="00001C9B">
      <w:pPr>
        <w:spacing w:after="0" w:line="240" w:lineRule="auto"/>
      </w:pPr>
      <w:r>
        <w:separator/>
      </w:r>
    </w:p>
  </w:endnote>
  <w:endnote w:type="continuationSeparator" w:id="0">
    <w:p w14:paraId="34737A47" w14:textId="77777777" w:rsidR="00A84B3E" w:rsidRDefault="00A84B3E" w:rsidP="00001C9B">
      <w:pPr>
        <w:spacing w:after="0" w:line="240" w:lineRule="auto"/>
      </w:pPr>
      <w:r>
        <w:continuationSeparator/>
      </w:r>
    </w:p>
  </w:endnote>
  <w:endnote w:type="continuationNotice" w:id="1">
    <w:p w14:paraId="639F5B0A" w14:textId="77777777" w:rsidR="00A84B3E" w:rsidRDefault="00A84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85CA7" w14:textId="77777777" w:rsidR="00A84B3E" w:rsidRDefault="00A84B3E" w:rsidP="00001C9B">
      <w:pPr>
        <w:spacing w:after="0" w:line="240" w:lineRule="auto"/>
      </w:pPr>
      <w:r>
        <w:separator/>
      </w:r>
    </w:p>
  </w:footnote>
  <w:footnote w:type="continuationSeparator" w:id="0">
    <w:p w14:paraId="1BE9F668" w14:textId="77777777" w:rsidR="00A84B3E" w:rsidRDefault="00A84B3E" w:rsidP="00001C9B">
      <w:pPr>
        <w:spacing w:after="0" w:line="240" w:lineRule="auto"/>
      </w:pPr>
      <w:r>
        <w:continuationSeparator/>
      </w:r>
    </w:p>
  </w:footnote>
  <w:footnote w:type="continuationNotice" w:id="1">
    <w:p w14:paraId="5A1E1722" w14:textId="77777777" w:rsidR="00A84B3E" w:rsidRDefault="00A84B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050D08E"/>
    <w:lvl w:ilvl="0" w:tplc="674679C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65C217B"/>
    <w:multiLevelType w:val="multilevel"/>
    <w:tmpl w:val="7A7C615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11"/>
  </w:num>
  <w:num w:numId="6">
    <w:abstractNumId w:val="9"/>
  </w:num>
  <w:num w:numId="7">
    <w:abstractNumId w:val="12"/>
  </w:num>
  <w:num w:numId="8">
    <w:abstractNumId w:val="4"/>
  </w:num>
  <w:num w:numId="9">
    <w:abstractNumId w:val="2"/>
  </w:num>
  <w:num w:numId="10">
    <w:abstractNumId w:val="0"/>
  </w:num>
  <w:num w:numId="11">
    <w:abstractNumId w:val="10"/>
  </w:num>
  <w:num w:numId="12">
    <w:abstractNumId w:val="3"/>
  </w:num>
  <w:num w:numId="13">
    <w:abstractNumId w:val="13"/>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5C5"/>
    <w:rsid w:val="00006B62"/>
    <w:rsid w:val="000071A3"/>
    <w:rsid w:val="00010410"/>
    <w:rsid w:val="0001102A"/>
    <w:rsid w:val="00011628"/>
    <w:rsid w:val="00013A3A"/>
    <w:rsid w:val="00017984"/>
    <w:rsid w:val="00017B21"/>
    <w:rsid w:val="000201B4"/>
    <w:rsid w:val="000202FE"/>
    <w:rsid w:val="00020ADC"/>
    <w:rsid w:val="00022E1F"/>
    <w:rsid w:val="00022E73"/>
    <w:rsid w:val="000234CC"/>
    <w:rsid w:val="000234F3"/>
    <w:rsid w:val="000243C1"/>
    <w:rsid w:val="0002468A"/>
    <w:rsid w:val="00024FD5"/>
    <w:rsid w:val="00026909"/>
    <w:rsid w:val="000270E5"/>
    <w:rsid w:val="000275EF"/>
    <w:rsid w:val="00030707"/>
    <w:rsid w:val="00030CBC"/>
    <w:rsid w:val="00031328"/>
    <w:rsid w:val="00031DE7"/>
    <w:rsid w:val="0003319D"/>
    <w:rsid w:val="000336AF"/>
    <w:rsid w:val="00034B2F"/>
    <w:rsid w:val="000406B7"/>
    <w:rsid w:val="0004197A"/>
    <w:rsid w:val="00044283"/>
    <w:rsid w:val="000454CE"/>
    <w:rsid w:val="00045946"/>
    <w:rsid w:val="000459F7"/>
    <w:rsid w:val="00045A35"/>
    <w:rsid w:val="000474A8"/>
    <w:rsid w:val="000477A5"/>
    <w:rsid w:val="00050066"/>
    <w:rsid w:val="00050471"/>
    <w:rsid w:val="00052327"/>
    <w:rsid w:val="000525D0"/>
    <w:rsid w:val="00052975"/>
    <w:rsid w:val="00053028"/>
    <w:rsid w:val="000544A4"/>
    <w:rsid w:val="00056BE6"/>
    <w:rsid w:val="00061ED2"/>
    <w:rsid w:val="00064AD8"/>
    <w:rsid w:val="00065EBA"/>
    <w:rsid w:val="000706A9"/>
    <w:rsid w:val="0007166C"/>
    <w:rsid w:val="00072631"/>
    <w:rsid w:val="0007388D"/>
    <w:rsid w:val="00074FB7"/>
    <w:rsid w:val="00076E0F"/>
    <w:rsid w:val="00076F75"/>
    <w:rsid w:val="00081602"/>
    <w:rsid w:val="00083771"/>
    <w:rsid w:val="00085733"/>
    <w:rsid w:val="0008612A"/>
    <w:rsid w:val="000923E6"/>
    <w:rsid w:val="00093062"/>
    <w:rsid w:val="0009313C"/>
    <w:rsid w:val="0009334C"/>
    <w:rsid w:val="00093A63"/>
    <w:rsid w:val="0009482F"/>
    <w:rsid w:val="000A16A0"/>
    <w:rsid w:val="000A1929"/>
    <w:rsid w:val="000A287C"/>
    <w:rsid w:val="000A3088"/>
    <w:rsid w:val="000A4B43"/>
    <w:rsid w:val="000A5556"/>
    <w:rsid w:val="000A5774"/>
    <w:rsid w:val="000A5F08"/>
    <w:rsid w:val="000A63C4"/>
    <w:rsid w:val="000A6A71"/>
    <w:rsid w:val="000A7042"/>
    <w:rsid w:val="000A7291"/>
    <w:rsid w:val="000A7425"/>
    <w:rsid w:val="000B0056"/>
    <w:rsid w:val="000B03CB"/>
    <w:rsid w:val="000B0BB1"/>
    <w:rsid w:val="000B1B0B"/>
    <w:rsid w:val="000B2BBE"/>
    <w:rsid w:val="000B362A"/>
    <w:rsid w:val="000B5A66"/>
    <w:rsid w:val="000C0CEE"/>
    <w:rsid w:val="000C5354"/>
    <w:rsid w:val="000C7525"/>
    <w:rsid w:val="000D153C"/>
    <w:rsid w:val="000D3851"/>
    <w:rsid w:val="000D39F3"/>
    <w:rsid w:val="000E0A62"/>
    <w:rsid w:val="000E1266"/>
    <w:rsid w:val="000E1623"/>
    <w:rsid w:val="000E5F44"/>
    <w:rsid w:val="000E6288"/>
    <w:rsid w:val="000E6DA5"/>
    <w:rsid w:val="000E6FB0"/>
    <w:rsid w:val="000E715E"/>
    <w:rsid w:val="000F1EF7"/>
    <w:rsid w:val="000F2E94"/>
    <w:rsid w:val="000F3847"/>
    <w:rsid w:val="000F3C42"/>
    <w:rsid w:val="000F4BCD"/>
    <w:rsid w:val="000F4BD3"/>
    <w:rsid w:val="000F56A6"/>
    <w:rsid w:val="000F5F71"/>
    <w:rsid w:val="000F6072"/>
    <w:rsid w:val="000F62BD"/>
    <w:rsid w:val="000F6F5E"/>
    <w:rsid w:val="000F78C4"/>
    <w:rsid w:val="001015C2"/>
    <w:rsid w:val="001017FB"/>
    <w:rsid w:val="0010338A"/>
    <w:rsid w:val="00103714"/>
    <w:rsid w:val="00103938"/>
    <w:rsid w:val="00106440"/>
    <w:rsid w:val="00106CEC"/>
    <w:rsid w:val="00107CCA"/>
    <w:rsid w:val="00110CB8"/>
    <w:rsid w:val="00111044"/>
    <w:rsid w:val="00113FB2"/>
    <w:rsid w:val="00114DF3"/>
    <w:rsid w:val="00115898"/>
    <w:rsid w:val="00115C52"/>
    <w:rsid w:val="001169F6"/>
    <w:rsid w:val="00116B64"/>
    <w:rsid w:val="00117209"/>
    <w:rsid w:val="001206ED"/>
    <w:rsid w:val="00120B66"/>
    <w:rsid w:val="00120E1D"/>
    <w:rsid w:val="00121856"/>
    <w:rsid w:val="00121F1F"/>
    <w:rsid w:val="0012312A"/>
    <w:rsid w:val="00124709"/>
    <w:rsid w:val="00124D6E"/>
    <w:rsid w:val="00126162"/>
    <w:rsid w:val="00127025"/>
    <w:rsid w:val="0012725F"/>
    <w:rsid w:val="0012750B"/>
    <w:rsid w:val="00131686"/>
    <w:rsid w:val="00133FF6"/>
    <w:rsid w:val="00134E03"/>
    <w:rsid w:val="00135395"/>
    <w:rsid w:val="00136B00"/>
    <w:rsid w:val="00137A29"/>
    <w:rsid w:val="00137E1C"/>
    <w:rsid w:val="0014003A"/>
    <w:rsid w:val="00141E21"/>
    <w:rsid w:val="00142128"/>
    <w:rsid w:val="00142FD2"/>
    <w:rsid w:val="001433DF"/>
    <w:rsid w:val="00144FD0"/>
    <w:rsid w:val="00145923"/>
    <w:rsid w:val="00146BB6"/>
    <w:rsid w:val="001475C9"/>
    <w:rsid w:val="00147658"/>
    <w:rsid w:val="00150863"/>
    <w:rsid w:val="0015179F"/>
    <w:rsid w:val="00151EEE"/>
    <w:rsid w:val="00152ABE"/>
    <w:rsid w:val="00154182"/>
    <w:rsid w:val="0016164D"/>
    <w:rsid w:val="00161D03"/>
    <w:rsid w:val="00165511"/>
    <w:rsid w:val="001655C6"/>
    <w:rsid w:val="001679B9"/>
    <w:rsid w:val="001709D5"/>
    <w:rsid w:val="00172877"/>
    <w:rsid w:val="00174408"/>
    <w:rsid w:val="001745F8"/>
    <w:rsid w:val="001759DE"/>
    <w:rsid w:val="00175F71"/>
    <w:rsid w:val="00176671"/>
    <w:rsid w:val="001767D6"/>
    <w:rsid w:val="00176855"/>
    <w:rsid w:val="0017733D"/>
    <w:rsid w:val="001776AB"/>
    <w:rsid w:val="00177F3B"/>
    <w:rsid w:val="0018097D"/>
    <w:rsid w:val="001817AE"/>
    <w:rsid w:val="001838CF"/>
    <w:rsid w:val="00184945"/>
    <w:rsid w:val="0018626E"/>
    <w:rsid w:val="00187E4C"/>
    <w:rsid w:val="00190053"/>
    <w:rsid w:val="00190651"/>
    <w:rsid w:val="00192111"/>
    <w:rsid w:val="001928D4"/>
    <w:rsid w:val="00192D16"/>
    <w:rsid w:val="00195849"/>
    <w:rsid w:val="00196946"/>
    <w:rsid w:val="00197CFE"/>
    <w:rsid w:val="001A02A2"/>
    <w:rsid w:val="001A09B2"/>
    <w:rsid w:val="001A0AEC"/>
    <w:rsid w:val="001A1EBC"/>
    <w:rsid w:val="001A2AB2"/>
    <w:rsid w:val="001A2D19"/>
    <w:rsid w:val="001A4424"/>
    <w:rsid w:val="001A4A8F"/>
    <w:rsid w:val="001A50E1"/>
    <w:rsid w:val="001A5746"/>
    <w:rsid w:val="001A62F7"/>
    <w:rsid w:val="001A77C4"/>
    <w:rsid w:val="001A7AA1"/>
    <w:rsid w:val="001B044F"/>
    <w:rsid w:val="001B05E5"/>
    <w:rsid w:val="001B08A9"/>
    <w:rsid w:val="001B0A88"/>
    <w:rsid w:val="001B0B20"/>
    <w:rsid w:val="001B131B"/>
    <w:rsid w:val="001B1D4E"/>
    <w:rsid w:val="001B29A1"/>
    <w:rsid w:val="001B2C8E"/>
    <w:rsid w:val="001B36FB"/>
    <w:rsid w:val="001B6DA2"/>
    <w:rsid w:val="001C1524"/>
    <w:rsid w:val="001C237E"/>
    <w:rsid w:val="001C2F6D"/>
    <w:rsid w:val="001C5343"/>
    <w:rsid w:val="001C6BEA"/>
    <w:rsid w:val="001C7E28"/>
    <w:rsid w:val="001D0058"/>
    <w:rsid w:val="001D023E"/>
    <w:rsid w:val="001D0356"/>
    <w:rsid w:val="001D1499"/>
    <w:rsid w:val="001D1FDB"/>
    <w:rsid w:val="001D25E5"/>
    <w:rsid w:val="001D2E6A"/>
    <w:rsid w:val="001D385C"/>
    <w:rsid w:val="001D3D9D"/>
    <w:rsid w:val="001D46B3"/>
    <w:rsid w:val="001D5708"/>
    <w:rsid w:val="001D7241"/>
    <w:rsid w:val="001E05C5"/>
    <w:rsid w:val="001E0AF5"/>
    <w:rsid w:val="001E1E3D"/>
    <w:rsid w:val="001E2562"/>
    <w:rsid w:val="001E28D7"/>
    <w:rsid w:val="001E30F6"/>
    <w:rsid w:val="001E3606"/>
    <w:rsid w:val="001E3E43"/>
    <w:rsid w:val="001E4AF7"/>
    <w:rsid w:val="001E4BF6"/>
    <w:rsid w:val="001E5E23"/>
    <w:rsid w:val="001E6025"/>
    <w:rsid w:val="001E65AC"/>
    <w:rsid w:val="001E75EA"/>
    <w:rsid w:val="001F0BE3"/>
    <w:rsid w:val="001F0DEE"/>
    <w:rsid w:val="001F1A76"/>
    <w:rsid w:val="001F39A1"/>
    <w:rsid w:val="001F3DF8"/>
    <w:rsid w:val="001F40D4"/>
    <w:rsid w:val="001F5CA4"/>
    <w:rsid w:val="00204AB9"/>
    <w:rsid w:val="00204EED"/>
    <w:rsid w:val="00205093"/>
    <w:rsid w:val="002060B6"/>
    <w:rsid w:val="002062E4"/>
    <w:rsid w:val="002066A3"/>
    <w:rsid w:val="00207E0F"/>
    <w:rsid w:val="00211561"/>
    <w:rsid w:val="0021158F"/>
    <w:rsid w:val="00211794"/>
    <w:rsid w:val="00211E74"/>
    <w:rsid w:val="00212B27"/>
    <w:rsid w:val="00213DC6"/>
    <w:rsid w:val="00215ACE"/>
    <w:rsid w:val="0022047D"/>
    <w:rsid w:val="0022193C"/>
    <w:rsid w:val="00222414"/>
    <w:rsid w:val="0022415E"/>
    <w:rsid w:val="00224E95"/>
    <w:rsid w:val="00225AAA"/>
    <w:rsid w:val="0022629F"/>
    <w:rsid w:val="00227865"/>
    <w:rsid w:val="00227C76"/>
    <w:rsid w:val="002311B3"/>
    <w:rsid w:val="00234688"/>
    <w:rsid w:val="0023575A"/>
    <w:rsid w:val="00235E6E"/>
    <w:rsid w:val="00235F5C"/>
    <w:rsid w:val="00236610"/>
    <w:rsid w:val="002409BA"/>
    <w:rsid w:val="00240B39"/>
    <w:rsid w:val="0024153A"/>
    <w:rsid w:val="0024411E"/>
    <w:rsid w:val="002457CC"/>
    <w:rsid w:val="002464FC"/>
    <w:rsid w:val="002503D9"/>
    <w:rsid w:val="00251370"/>
    <w:rsid w:val="00251D31"/>
    <w:rsid w:val="00253A21"/>
    <w:rsid w:val="00253E1F"/>
    <w:rsid w:val="002550A8"/>
    <w:rsid w:val="00255620"/>
    <w:rsid w:val="002609FA"/>
    <w:rsid w:val="00261C5D"/>
    <w:rsid w:val="002632C2"/>
    <w:rsid w:val="00264397"/>
    <w:rsid w:val="00267853"/>
    <w:rsid w:val="00270C9E"/>
    <w:rsid w:val="00271AFD"/>
    <w:rsid w:val="00272720"/>
    <w:rsid w:val="00274015"/>
    <w:rsid w:val="00274F4D"/>
    <w:rsid w:val="002754D9"/>
    <w:rsid w:val="002761A3"/>
    <w:rsid w:val="00276955"/>
    <w:rsid w:val="00277E2C"/>
    <w:rsid w:val="002808FB"/>
    <w:rsid w:val="00286020"/>
    <w:rsid w:val="00286D1A"/>
    <w:rsid w:val="0028714D"/>
    <w:rsid w:val="00287622"/>
    <w:rsid w:val="00290483"/>
    <w:rsid w:val="00291D1F"/>
    <w:rsid w:val="00292147"/>
    <w:rsid w:val="00292D7A"/>
    <w:rsid w:val="00293095"/>
    <w:rsid w:val="002932DF"/>
    <w:rsid w:val="00297B1D"/>
    <w:rsid w:val="002A0CF0"/>
    <w:rsid w:val="002A15AB"/>
    <w:rsid w:val="002A1691"/>
    <w:rsid w:val="002A19C0"/>
    <w:rsid w:val="002A1D01"/>
    <w:rsid w:val="002A4B3B"/>
    <w:rsid w:val="002A67EE"/>
    <w:rsid w:val="002A7232"/>
    <w:rsid w:val="002B259A"/>
    <w:rsid w:val="002B329E"/>
    <w:rsid w:val="002B463E"/>
    <w:rsid w:val="002B4922"/>
    <w:rsid w:val="002B65FB"/>
    <w:rsid w:val="002B6AAC"/>
    <w:rsid w:val="002B7500"/>
    <w:rsid w:val="002C01B6"/>
    <w:rsid w:val="002C0749"/>
    <w:rsid w:val="002C2D19"/>
    <w:rsid w:val="002C37AC"/>
    <w:rsid w:val="002C3EE7"/>
    <w:rsid w:val="002C472E"/>
    <w:rsid w:val="002C4B4D"/>
    <w:rsid w:val="002C4C3E"/>
    <w:rsid w:val="002C4F13"/>
    <w:rsid w:val="002C5BFA"/>
    <w:rsid w:val="002C6088"/>
    <w:rsid w:val="002C65D1"/>
    <w:rsid w:val="002C6996"/>
    <w:rsid w:val="002C69F0"/>
    <w:rsid w:val="002C6BCD"/>
    <w:rsid w:val="002C72B8"/>
    <w:rsid w:val="002C771A"/>
    <w:rsid w:val="002D0C40"/>
    <w:rsid w:val="002D10FA"/>
    <w:rsid w:val="002D1FA3"/>
    <w:rsid w:val="002D201B"/>
    <w:rsid w:val="002D3557"/>
    <w:rsid w:val="002D3976"/>
    <w:rsid w:val="002D4C55"/>
    <w:rsid w:val="002D4E1F"/>
    <w:rsid w:val="002D5173"/>
    <w:rsid w:val="002D600F"/>
    <w:rsid w:val="002D61EB"/>
    <w:rsid w:val="002D6E9D"/>
    <w:rsid w:val="002D7667"/>
    <w:rsid w:val="002D774B"/>
    <w:rsid w:val="002E0294"/>
    <w:rsid w:val="002E02A0"/>
    <w:rsid w:val="002E07EE"/>
    <w:rsid w:val="002E28BD"/>
    <w:rsid w:val="002E2CB9"/>
    <w:rsid w:val="002E3150"/>
    <w:rsid w:val="002E32AA"/>
    <w:rsid w:val="002F01C3"/>
    <w:rsid w:val="002F01CB"/>
    <w:rsid w:val="002F183E"/>
    <w:rsid w:val="002F378F"/>
    <w:rsid w:val="002F4CC4"/>
    <w:rsid w:val="002F6545"/>
    <w:rsid w:val="002F68BD"/>
    <w:rsid w:val="002F711B"/>
    <w:rsid w:val="00305102"/>
    <w:rsid w:val="00305EC5"/>
    <w:rsid w:val="00305F27"/>
    <w:rsid w:val="0030707C"/>
    <w:rsid w:val="00307BBA"/>
    <w:rsid w:val="00310381"/>
    <w:rsid w:val="00312AFF"/>
    <w:rsid w:val="00314B33"/>
    <w:rsid w:val="00316209"/>
    <w:rsid w:val="00320230"/>
    <w:rsid w:val="003204D1"/>
    <w:rsid w:val="003212FD"/>
    <w:rsid w:val="0032150B"/>
    <w:rsid w:val="00321E99"/>
    <w:rsid w:val="003227F6"/>
    <w:rsid w:val="00322D00"/>
    <w:rsid w:val="003240C0"/>
    <w:rsid w:val="00325905"/>
    <w:rsid w:val="00327840"/>
    <w:rsid w:val="003302C5"/>
    <w:rsid w:val="0033144E"/>
    <w:rsid w:val="003327B5"/>
    <w:rsid w:val="003328BF"/>
    <w:rsid w:val="00333A84"/>
    <w:rsid w:val="00334F76"/>
    <w:rsid w:val="00340580"/>
    <w:rsid w:val="00340888"/>
    <w:rsid w:val="00343276"/>
    <w:rsid w:val="003432EC"/>
    <w:rsid w:val="0034498A"/>
    <w:rsid w:val="00345658"/>
    <w:rsid w:val="00347504"/>
    <w:rsid w:val="00347D47"/>
    <w:rsid w:val="00350B61"/>
    <w:rsid w:val="00351133"/>
    <w:rsid w:val="0035179A"/>
    <w:rsid w:val="0035215E"/>
    <w:rsid w:val="00352E1A"/>
    <w:rsid w:val="00353C52"/>
    <w:rsid w:val="00353D35"/>
    <w:rsid w:val="00355577"/>
    <w:rsid w:val="0035587B"/>
    <w:rsid w:val="00355919"/>
    <w:rsid w:val="00356D91"/>
    <w:rsid w:val="00356E47"/>
    <w:rsid w:val="00357796"/>
    <w:rsid w:val="00357BED"/>
    <w:rsid w:val="00360D0E"/>
    <w:rsid w:val="00360F50"/>
    <w:rsid w:val="00362B4A"/>
    <w:rsid w:val="00363CF1"/>
    <w:rsid w:val="00364A8F"/>
    <w:rsid w:val="00372EC8"/>
    <w:rsid w:val="00375E5B"/>
    <w:rsid w:val="00380FB8"/>
    <w:rsid w:val="00381EEB"/>
    <w:rsid w:val="00382D55"/>
    <w:rsid w:val="00383E80"/>
    <w:rsid w:val="003851D5"/>
    <w:rsid w:val="003851DA"/>
    <w:rsid w:val="0038635F"/>
    <w:rsid w:val="003863C3"/>
    <w:rsid w:val="003867A2"/>
    <w:rsid w:val="00386946"/>
    <w:rsid w:val="0038724C"/>
    <w:rsid w:val="00390DA7"/>
    <w:rsid w:val="003912CA"/>
    <w:rsid w:val="00391CD3"/>
    <w:rsid w:val="00392096"/>
    <w:rsid w:val="00392320"/>
    <w:rsid w:val="00392673"/>
    <w:rsid w:val="00393374"/>
    <w:rsid w:val="0039457B"/>
    <w:rsid w:val="003961EF"/>
    <w:rsid w:val="00396ABC"/>
    <w:rsid w:val="00397B80"/>
    <w:rsid w:val="00397CA4"/>
    <w:rsid w:val="003A0130"/>
    <w:rsid w:val="003A1A2B"/>
    <w:rsid w:val="003A2ED7"/>
    <w:rsid w:val="003A55D8"/>
    <w:rsid w:val="003A57B2"/>
    <w:rsid w:val="003A63A6"/>
    <w:rsid w:val="003A63EA"/>
    <w:rsid w:val="003A6434"/>
    <w:rsid w:val="003A692D"/>
    <w:rsid w:val="003A69D3"/>
    <w:rsid w:val="003A6CC5"/>
    <w:rsid w:val="003A7CF1"/>
    <w:rsid w:val="003B02CC"/>
    <w:rsid w:val="003B05C6"/>
    <w:rsid w:val="003B0ACB"/>
    <w:rsid w:val="003B0FF3"/>
    <w:rsid w:val="003B10C4"/>
    <w:rsid w:val="003B10F5"/>
    <w:rsid w:val="003B3DEF"/>
    <w:rsid w:val="003B45FF"/>
    <w:rsid w:val="003B53CE"/>
    <w:rsid w:val="003B659E"/>
    <w:rsid w:val="003B68FC"/>
    <w:rsid w:val="003B6D03"/>
    <w:rsid w:val="003B71C5"/>
    <w:rsid w:val="003C13C4"/>
    <w:rsid w:val="003C2557"/>
    <w:rsid w:val="003C29E4"/>
    <w:rsid w:val="003C42E9"/>
    <w:rsid w:val="003C460A"/>
    <w:rsid w:val="003C4675"/>
    <w:rsid w:val="003C6166"/>
    <w:rsid w:val="003D2557"/>
    <w:rsid w:val="003D2718"/>
    <w:rsid w:val="003D272A"/>
    <w:rsid w:val="003D2CF0"/>
    <w:rsid w:val="003D30DA"/>
    <w:rsid w:val="003D36DC"/>
    <w:rsid w:val="003D45D6"/>
    <w:rsid w:val="003D5202"/>
    <w:rsid w:val="003D5301"/>
    <w:rsid w:val="003D5877"/>
    <w:rsid w:val="003D648B"/>
    <w:rsid w:val="003D6D61"/>
    <w:rsid w:val="003E155B"/>
    <w:rsid w:val="003E1C6B"/>
    <w:rsid w:val="003E6D53"/>
    <w:rsid w:val="003F0041"/>
    <w:rsid w:val="003F0D0A"/>
    <w:rsid w:val="003F0F53"/>
    <w:rsid w:val="003F25C9"/>
    <w:rsid w:val="003F2FB1"/>
    <w:rsid w:val="003F3B3E"/>
    <w:rsid w:val="003F4082"/>
    <w:rsid w:val="003F5645"/>
    <w:rsid w:val="003F6E7C"/>
    <w:rsid w:val="003F7820"/>
    <w:rsid w:val="004020DD"/>
    <w:rsid w:val="0040297D"/>
    <w:rsid w:val="0040492A"/>
    <w:rsid w:val="00405018"/>
    <w:rsid w:val="00405CCE"/>
    <w:rsid w:val="004062D6"/>
    <w:rsid w:val="00406330"/>
    <w:rsid w:val="00406FD7"/>
    <w:rsid w:val="004070B7"/>
    <w:rsid w:val="00407623"/>
    <w:rsid w:val="00407708"/>
    <w:rsid w:val="004103BA"/>
    <w:rsid w:val="00411962"/>
    <w:rsid w:val="0041383A"/>
    <w:rsid w:val="00413B7D"/>
    <w:rsid w:val="0041425D"/>
    <w:rsid w:val="004145A7"/>
    <w:rsid w:val="00416700"/>
    <w:rsid w:val="00416D17"/>
    <w:rsid w:val="00417480"/>
    <w:rsid w:val="00417AA0"/>
    <w:rsid w:val="00417B29"/>
    <w:rsid w:val="00417D61"/>
    <w:rsid w:val="0042016A"/>
    <w:rsid w:val="004207AA"/>
    <w:rsid w:val="004219FF"/>
    <w:rsid w:val="00421F0B"/>
    <w:rsid w:val="004227B0"/>
    <w:rsid w:val="004268D3"/>
    <w:rsid w:val="004268E7"/>
    <w:rsid w:val="00427D6B"/>
    <w:rsid w:val="004310B7"/>
    <w:rsid w:val="0043114F"/>
    <w:rsid w:val="004323F3"/>
    <w:rsid w:val="004326F3"/>
    <w:rsid w:val="004345B1"/>
    <w:rsid w:val="00435098"/>
    <w:rsid w:val="0043533F"/>
    <w:rsid w:val="00436CD5"/>
    <w:rsid w:val="00436D58"/>
    <w:rsid w:val="0043750A"/>
    <w:rsid w:val="00441738"/>
    <w:rsid w:val="00441DA6"/>
    <w:rsid w:val="004431B0"/>
    <w:rsid w:val="004443CC"/>
    <w:rsid w:val="00444F65"/>
    <w:rsid w:val="00446D72"/>
    <w:rsid w:val="0045054D"/>
    <w:rsid w:val="00453593"/>
    <w:rsid w:val="004544A2"/>
    <w:rsid w:val="0045453D"/>
    <w:rsid w:val="0045499E"/>
    <w:rsid w:val="00455E85"/>
    <w:rsid w:val="004564E4"/>
    <w:rsid w:val="004604AB"/>
    <w:rsid w:val="00461967"/>
    <w:rsid w:val="004622C9"/>
    <w:rsid w:val="00463243"/>
    <w:rsid w:val="00464152"/>
    <w:rsid w:val="00465A42"/>
    <w:rsid w:val="00470B09"/>
    <w:rsid w:val="0047131C"/>
    <w:rsid w:val="00473C72"/>
    <w:rsid w:val="0047579D"/>
    <w:rsid w:val="0048010A"/>
    <w:rsid w:val="0048101B"/>
    <w:rsid w:val="00482F95"/>
    <w:rsid w:val="00486061"/>
    <w:rsid w:val="00486838"/>
    <w:rsid w:val="004868B9"/>
    <w:rsid w:val="004916FD"/>
    <w:rsid w:val="004919F4"/>
    <w:rsid w:val="004930D0"/>
    <w:rsid w:val="00493B9F"/>
    <w:rsid w:val="00494617"/>
    <w:rsid w:val="00497287"/>
    <w:rsid w:val="0049768B"/>
    <w:rsid w:val="00497B7C"/>
    <w:rsid w:val="004A04E9"/>
    <w:rsid w:val="004A070F"/>
    <w:rsid w:val="004A1E9B"/>
    <w:rsid w:val="004A2052"/>
    <w:rsid w:val="004A3530"/>
    <w:rsid w:val="004A3A29"/>
    <w:rsid w:val="004A42EC"/>
    <w:rsid w:val="004A5938"/>
    <w:rsid w:val="004A59E7"/>
    <w:rsid w:val="004A6E25"/>
    <w:rsid w:val="004B036F"/>
    <w:rsid w:val="004B26A7"/>
    <w:rsid w:val="004B280B"/>
    <w:rsid w:val="004B28BE"/>
    <w:rsid w:val="004B5B02"/>
    <w:rsid w:val="004B601C"/>
    <w:rsid w:val="004B633D"/>
    <w:rsid w:val="004B6759"/>
    <w:rsid w:val="004B7B4A"/>
    <w:rsid w:val="004B7C8B"/>
    <w:rsid w:val="004C076B"/>
    <w:rsid w:val="004C0821"/>
    <w:rsid w:val="004C226B"/>
    <w:rsid w:val="004C5241"/>
    <w:rsid w:val="004C552C"/>
    <w:rsid w:val="004C6439"/>
    <w:rsid w:val="004C64A0"/>
    <w:rsid w:val="004C7519"/>
    <w:rsid w:val="004C7B69"/>
    <w:rsid w:val="004D1850"/>
    <w:rsid w:val="004D1F86"/>
    <w:rsid w:val="004D23D8"/>
    <w:rsid w:val="004D262A"/>
    <w:rsid w:val="004D2F29"/>
    <w:rsid w:val="004D36BD"/>
    <w:rsid w:val="004D3BC8"/>
    <w:rsid w:val="004D3D76"/>
    <w:rsid w:val="004D3F85"/>
    <w:rsid w:val="004D4943"/>
    <w:rsid w:val="004D4AAA"/>
    <w:rsid w:val="004D651D"/>
    <w:rsid w:val="004D6553"/>
    <w:rsid w:val="004E09CB"/>
    <w:rsid w:val="004E0F25"/>
    <w:rsid w:val="004E0F69"/>
    <w:rsid w:val="004E1A30"/>
    <w:rsid w:val="004E257F"/>
    <w:rsid w:val="004E273E"/>
    <w:rsid w:val="004E2F1B"/>
    <w:rsid w:val="004E3347"/>
    <w:rsid w:val="004E3743"/>
    <w:rsid w:val="004E4163"/>
    <w:rsid w:val="004E5E66"/>
    <w:rsid w:val="004E6896"/>
    <w:rsid w:val="004E6A01"/>
    <w:rsid w:val="004E756B"/>
    <w:rsid w:val="004E75C5"/>
    <w:rsid w:val="004F162E"/>
    <w:rsid w:val="004F178F"/>
    <w:rsid w:val="004F1D8D"/>
    <w:rsid w:val="004F2AE3"/>
    <w:rsid w:val="004F2DD9"/>
    <w:rsid w:val="004F42D5"/>
    <w:rsid w:val="004F5AEA"/>
    <w:rsid w:val="004F69E0"/>
    <w:rsid w:val="004F6EF9"/>
    <w:rsid w:val="00503124"/>
    <w:rsid w:val="005035A9"/>
    <w:rsid w:val="00503B4D"/>
    <w:rsid w:val="0050464F"/>
    <w:rsid w:val="00504B81"/>
    <w:rsid w:val="00504EE9"/>
    <w:rsid w:val="00506A65"/>
    <w:rsid w:val="00506AB3"/>
    <w:rsid w:val="0050756B"/>
    <w:rsid w:val="00507D6A"/>
    <w:rsid w:val="00511E0A"/>
    <w:rsid w:val="0051256D"/>
    <w:rsid w:val="005128FE"/>
    <w:rsid w:val="00512DFC"/>
    <w:rsid w:val="0051452D"/>
    <w:rsid w:val="005156F1"/>
    <w:rsid w:val="005167FC"/>
    <w:rsid w:val="00520084"/>
    <w:rsid w:val="005211AA"/>
    <w:rsid w:val="00521260"/>
    <w:rsid w:val="005216D1"/>
    <w:rsid w:val="005217BD"/>
    <w:rsid w:val="005218CF"/>
    <w:rsid w:val="005223AB"/>
    <w:rsid w:val="00525EB2"/>
    <w:rsid w:val="00527D20"/>
    <w:rsid w:val="00530015"/>
    <w:rsid w:val="0053266F"/>
    <w:rsid w:val="00534125"/>
    <w:rsid w:val="00535EDE"/>
    <w:rsid w:val="00536637"/>
    <w:rsid w:val="0053713E"/>
    <w:rsid w:val="00537326"/>
    <w:rsid w:val="00537471"/>
    <w:rsid w:val="00537573"/>
    <w:rsid w:val="00541D6F"/>
    <w:rsid w:val="00541E64"/>
    <w:rsid w:val="005420E9"/>
    <w:rsid w:val="00542447"/>
    <w:rsid w:val="00542D41"/>
    <w:rsid w:val="0054442C"/>
    <w:rsid w:val="0054460A"/>
    <w:rsid w:val="00545EA0"/>
    <w:rsid w:val="00546104"/>
    <w:rsid w:val="00547606"/>
    <w:rsid w:val="00550079"/>
    <w:rsid w:val="00550285"/>
    <w:rsid w:val="00552CF3"/>
    <w:rsid w:val="00553214"/>
    <w:rsid w:val="005532BC"/>
    <w:rsid w:val="00556514"/>
    <w:rsid w:val="00560C1D"/>
    <w:rsid w:val="005663F7"/>
    <w:rsid w:val="00566440"/>
    <w:rsid w:val="00570748"/>
    <w:rsid w:val="00571F34"/>
    <w:rsid w:val="005722F2"/>
    <w:rsid w:val="00572B5D"/>
    <w:rsid w:val="00573475"/>
    <w:rsid w:val="00574C53"/>
    <w:rsid w:val="005756F6"/>
    <w:rsid w:val="0057577C"/>
    <w:rsid w:val="00575C12"/>
    <w:rsid w:val="00577698"/>
    <w:rsid w:val="0058176A"/>
    <w:rsid w:val="005836F8"/>
    <w:rsid w:val="00583C61"/>
    <w:rsid w:val="005846B7"/>
    <w:rsid w:val="00585568"/>
    <w:rsid w:val="00585787"/>
    <w:rsid w:val="00586488"/>
    <w:rsid w:val="00591159"/>
    <w:rsid w:val="0059152E"/>
    <w:rsid w:val="005918FA"/>
    <w:rsid w:val="00592A9A"/>
    <w:rsid w:val="005935CB"/>
    <w:rsid w:val="0059383B"/>
    <w:rsid w:val="00593AA6"/>
    <w:rsid w:val="00594F5B"/>
    <w:rsid w:val="00595710"/>
    <w:rsid w:val="005959AD"/>
    <w:rsid w:val="00595CDC"/>
    <w:rsid w:val="00596374"/>
    <w:rsid w:val="005A13F1"/>
    <w:rsid w:val="005A1B16"/>
    <w:rsid w:val="005A299B"/>
    <w:rsid w:val="005A3169"/>
    <w:rsid w:val="005A3B56"/>
    <w:rsid w:val="005A415A"/>
    <w:rsid w:val="005A4679"/>
    <w:rsid w:val="005A4AE5"/>
    <w:rsid w:val="005A6F5B"/>
    <w:rsid w:val="005A7C1D"/>
    <w:rsid w:val="005B0D9E"/>
    <w:rsid w:val="005B2D13"/>
    <w:rsid w:val="005B4455"/>
    <w:rsid w:val="005B45B8"/>
    <w:rsid w:val="005B4971"/>
    <w:rsid w:val="005B64BD"/>
    <w:rsid w:val="005B745F"/>
    <w:rsid w:val="005B7F0C"/>
    <w:rsid w:val="005C09C0"/>
    <w:rsid w:val="005C0B71"/>
    <w:rsid w:val="005C0C50"/>
    <w:rsid w:val="005C22BC"/>
    <w:rsid w:val="005C276C"/>
    <w:rsid w:val="005C34C2"/>
    <w:rsid w:val="005C4597"/>
    <w:rsid w:val="005C4861"/>
    <w:rsid w:val="005C4A1E"/>
    <w:rsid w:val="005D13DB"/>
    <w:rsid w:val="005D3CA0"/>
    <w:rsid w:val="005D493E"/>
    <w:rsid w:val="005D5F75"/>
    <w:rsid w:val="005D6507"/>
    <w:rsid w:val="005D685A"/>
    <w:rsid w:val="005D7A61"/>
    <w:rsid w:val="005E01DE"/>
    <w:rsid w:val="005E100B"/>
    <w:rsid w:val="005E11A3"/>
    <w:rsid w:val="005E18A9"/>
    <w:rsid w:val="005E3104"/>
    <w:rsid w:val="005E3C8D"/>
    <w:rsid w:val="005E42BD"/>
    <w:rsid w:val="005E4FC0"/>
    <w:rsid w:val="005E50CE"/>
    <w:rsid w:val="005E5359"/>
    <w:rsid w:val="005E5449"/>
    <w:rsid w:val="005E61A8"/>
    <w:rsid w:val="005E62C0"/>
    <w:rsid w:val="005E6A21"/>
    <w:rsid w:val="005E72E4"/>
    <w:rsid w:val="005E7FE9"/>
    <w:rsid w:val="005F0563"/>
    <w:rsid w:val="005F085F"/>
    <w:rsid w:val="005F12E9"/>
    <w:rsid w:val="005F1A1D"/>
    <w:rsid w:val="005F1A59"/>
    <w:rsid w:val="005F3020"/>
    <w:rsid w:val="005F32B4"/>
    <w:rsid w:val="005F385E"/>
    <w:rsid w:val="005F3C6C"/>
    <w:rsid w:val="005F40B6"/>
    <w:rsid w:val="005F5359"/>
    <w:rsid w:val="005F6197"/>
    <w:rsid w:val="005F6419"/>
    <w:rsid w:val="005F6430"/>
    <w:rsid w:val="005F744F"/>
    <w:rsid w:val="005F7879"/>
    <w:rsid w:val="00600806"/>
    <w:rsid w:val="0060093F"/>
    <w:rsid w:val="00601B8A"/>
    <w:rsid w:val="00603237"/>
    <w:rsid w:val="006038B3"/>
    <w:rsid w:val="006045C1"/>
    <w:rsid w:val="00605D34"/>
    <w:rsid w:val="00606D8F"/>
    <w:rsid w:val="00607E97"/>
    <w:rsid w:val="00612ED8"/>
    <w:rsid w:val="00613510"/>
    <w:rsid w:val="00613951"/>
    <w:rsid w:val="00614437"/>
    <w:rsid w:val="006154B3"/>
    <w:rsid w:val="006159BC"/>
    <w:rsid w:val="006159DB"/>
    <w:rsid w:val="00615D65"/>
    <w:rsid w:val="00616C09"/>
    <w:rsid w:val="00617400"/>
    <w:rsid w:val="006178DF"/>
    <w:rsid w:val="00617A6D"/>
    <w:rsid w:val="00620ECE"/>
    <w:rsid w:val="0062479E"/>
    <w:rsid w:val="0062575D"/>
    <w:rsid w:val="00625E3F"/>
    <w:rsid w:val="006262D6"/>
    <w:rsid w:val="00626F47"/>
    <w:rsid w:val="00627689"/>
    <w:rsid w:val="00630918"/>
    <w:rsid w:val="006309F9"/>
    <w:rsid w:val="00631092"/>
    <w:rsid w:val="00632B18"/>
    <w:rsid w:val="00632F24"/>
    <w:rsid w:val="0063506F"/>
    <w:rsid w:val="006372D0"/>
    <w:rsid w:val="006409D9"/>
    <w:rsid w:val="006413BA"/>
    <w:rsid w:val="00641698"/>
    <w:rsid w:val="00641ABE"/>
    <w:rsid w:val="00641FDF"/>
    <w:rsid w:val="00642165"/>
    <w:rsid w:val="006422E5"/>
    <w:rsid w:val="0064248C"/>
    <w:rsid w:val="006426A5"/>
    <w:rsid w:val="00642EE8"/>
    <w:rsid w:val="006437F4"/>
    <w:rsid w:val="00643F8F"/>
    <w:rsid w:val="00644CAE"/>
    <w:rsid w:val="00646454"/>
    <w:rsid w:val="006509D4"/>
    <w:rsid w:val="0065141C"/>
    <w:rsid w:val="00653634"/>
    <w:rsid w:val="0065377A"/>
    <w:rsid w:val="00655733"/>
    <w:rsid w:val="00656E02"/>
    <w:rsid w:val="0066030A"/>
    <w:rsid w:val="006607CB"/>
    <w:rsid w:val="00660802"/>
    <w:rsid w:val="00660F6C"/>
    <w:rsid w:val="0066161E"/>
    <w:rsid w:val="00662196"/>
    <w:rsid w:val="00663321"/>
    <w:rsid w:val="0066408B"/>
    <w:rsid w:val="00664950"/>
    <w:rsid w:val="00665A39"/>
    <w:rsid w:val="00666AE4"/>
    <w:rsid w:val="00666E6C"/>
    <w:rsid w:val="00667046"/>
    <w:rsid w:val="006708A6"/>
    <w:rsid w:val="00671100"/>
    <w:rsid w:val="006718C0"/>
    <w:rsid w:val="00674856"/>
    <w:rsid w:val="00676286"/>
    <w:rsid w:val="006765BF"/>
    <w:rsid w:val="00676890"/>
    <w:rsid w:val="0068005D"/>
    <w:rsid w:val="006801CD"/>
    <w:rsid w:val="00680263"/>
    <w:rsid w:val="00681363"/>
    <w:rsid w:val="00681CF1"/>
    <w:rsid w:val="00682339"/>
    <w:rsid w:val="00683220"/>
    <w:rsid w:val="00684099"/>
    <w:rsid w:val="006844DF"/>
    <w:rsid w:val="00684FB7"/>
    <w:rsid w:val="006851EC"/>
    <w:rsid w:val="006860C9"/>
    <w:rsid w:val="0068684D"/>
    <w:rsid w:val="00686DF9"/>
    <w:rsid w:val="00686F9A"/>
    <w:rsid w:val="00687C4D"/>
    <w:rsid w:val="00687E8B"/>
    <w:rsid w:val="00687FA0"/>
    <w:rsid w:val="00690CB6"/>
    <w:rsid w:val="00691827"/>
    <w:rsid w:val="006918D1"/>
    <w:rsid w:val="00692D3F"/>
    <w:rsid w:val="006934EF"/>
    <w:rsid w:val="00694BD8"/>
    <w:rsid w:val="006956F8"/>
    <w:rsid w:val="00695B7C"/>
    <w:rsid w:val="006A1738"/>
    <w:rsid w:val="006A39EE"/>
    <w:rsid w:val="006A3ED9"/>
    <w:rsid w:val="006A5C66"/>
    <w:rsid w:val="006A6355"/>
    <w:rsid w:val="006A648B"/>
    <w:rsid w:val="006A7D6D"/>
    <w:rsid w:val="006B345F"/>
    <w:rsid w:val="006B34E0"/>
    <w:rsid w:val="006B3607"/>
    <w:rsid w:val="006B390B"/>
    <w:rsid w:val="006B3DE7"/>
    <w:rsid w:val="006B41BE"/>
    <w:rsid w:val="006B46E4"/>
    <w:rsid w:val="006B486E"/>
    <w:rsid w:val="006B492A"/>
    <w:rsid w:val="006B6AAA"/>
    <w:rsid w:val="006B7010"/>
    <w:rsid w:val="006B74AB"/>
    <w:rsid w:val="006B77C3"/>
    <w:rsid w:val="006B7D25"/>
    <w:rsid w:val="006B7F07"/>
    <w:rsid w:val="006C143B"/>
    <w:rsid w:val="006C17B6"/>
    <w:rsid w:val="006C1FBC"/>
    <w:rsid w:val="006C3230"/>
    <w:rsid w:val="006C4007"/>
    <w:rsid w:val="006C4B2E"/>
    <w:rsid w:val="006C6366"/>
    <w:rsid w:val="006C6551"/>
    <w:rsid w:val="006C7E2B"/>
    <w:rsid w:val="006D1397"/>
    <w:rsid w:val="006D34E1"/>
    <w:rsid w:val="006D482B"/>
    <w:rsid w:val="006D5CF0"/>
    <w:rsid w:val="006E0742"/>
    <w:rsid w:val="006E0D67"/>
    <w:rsid w:val="006E0D9C"/>
    <w:rsid w:val="006E12CC"/>
    <w:rsid w:val="006E1AD5"/>
    <w:rsid w:val="006E253D"/>
    <w:rsid w:val="006E4293"/>
    <w:rsid w:val="006E4847"/>
    <w:rsid w:val="006E51E7"/>
    <w:rsid w:val="006E5985"/>
    <w:rsid w:val="006F04ED"/>
    <w:rsid w:val="006F114C"/>
    <w:rsid w:val="006F2B72"/>
    <w:rsid w:val="006F4CD2"/>
    <w:rsid w:val="006F5EFB"/>
    <w:rsid w:val="006F7AF6"/>
    <w:rsid w:val="007001C2"/>
    <w:rsid w:val="00700236"/>
    <w:rsid w:val="00700539"/>
    <w:rsid w:val="00701001"/>
    <w:rsid w:val="00701C2D"/>
    <w:rsid w:val="007027E3"/>
    <w:rsid w:val="00702B27"/>
    <w:rsid w:val="00702F29"/>
    <w:rsid w:val="007051AC"/>
    <w:rsid w:val="0070627D"/>
    <w:rsid w:val="007115C2"/>
    <w:rsid w:val="00712142"/>
    <w:rsid w:val="007145FF"/>
    <w:rsid w:val="007177FB"/>
    <w:rsid w:val="0071795D"/>
    <w:rsid w:val="00720EB0"/>
    <w:rsid w:val="007213A7"/>
    <w:rsid w:val="00723712"/>
    <w:rsid w:val="007259CB"/>
    <w:rsid w:val="007263B4"/>
    <w:rsid w:val="00726BC2"/>
    <w:rsid w:val="00727B64"/>
    <w:rsid w:val="00727C85"/>
    <w:rsid w:val="00727E53"/>
    <w:rsid w:val="00731AAA"/>
    <w:rsid w:val="00737719"/>
    <w:rsid w:val="00737A1F"/>
    <w:rsid w:val="00740B10"/>
    <w:rsid w:val="00741BD6"/>
    <w:rsid w:val="00742060"/>
    <w:rsid w:val="00742D37"/>
    <w:rsid w:val="00744CB3"/>
    <w:rsid w:val="00744E52"/>
    <w:rsid w:val="0074509B"/>
    <w:rsid w:val="007450D0"/>
    <w:rsid w:val="00745494"/>
    <w:rsid w:val="007466C7"/>
    <w:rsid w:val="00751515"/>
    <w:rsid w:val="00754E6A"/>
    <w:rsid w:val="00754F01"/>
    <w:rsid w:val="00757606"/>
    <w:rsid w:val="007655A6"/>
    <w:rsid w:val="007672CF"/>
    <w:rsid w:val="007673A6"/>
    <w:rsid w:val="007701DE"/>
    <w:rsid w:val="007705B3"/>
    <w:rsid w:val="0077089A"/>
    <w:rsid w:val="0077232E"/>
    <w:rsid w:val="00772586"/>
    <w:rsid w:val="0077309E"/>
    <w:rsid w:val="00773409"/>
    <w:rsid w:val="00773995"/>
    <w:rsid w:val="00773D5B"/>
    <w:rsid w:val="00774118"/>
    <w:rsid w:val="00774981"/>
    <w:rsid w:val="00775812"/>
    <w:rsid w:val="00775FA7"/>
    <w:rsid w:val="00775FCA"/>
    <w:rsid w:val="00777009"/>
    <w:rsid w:val="007813AA"/>
    <w:rsid w:val="007839E4"/>
    <w:rsid w:val="00784F9B"/>
    <w:rsid w:val="00785232"/>
    <w:rsid w:val="00785EF0"/>
    <w:rsid w:val="00786342"/>
    <w:rsid w:val="0078675A"/>
    <w:rsid w:val="007920DC"/>
    <w:rsid w:val="00792B06"/>
    <w:rsid w:val="007936C8"/>
    <w:rsid w:val="00793CB0"/>
    <w:rsid w:val="007940FE"/>
    <w:rsid w:val="00795408"/>
    <w:rsid w:val="0079664B"/>
    <w:rsid w:val="00796828"/>
    <w:rsid w:val="007969BE"/>
    <w:rsid w:val="007971F6"/>
    <w:rsid w:val="007976B2"/>
    <w:rsid w:val="007A00A3"/>
    <w:rsid w:val="007A3F78"/>
    <w:rsid w:val="007A5353"/>
    <w:rsid w:val="007A59AD"/>
    <w:rsid w:val="007A6553"/>
    <w:rsid w:val="007A7CFF"/>
    <w:rsid w:val="007B0A6B"/>
    <w:rsid w:val="007B1A5A"/>
    <w:rsid w:val="007B1B0E"/>
    <w:rsid w:val="007B66C5"/>
    <w:rsid w:val="007B68CC"/>
    <w:rsid w:val="007C0890"/>
    <w:rsid w:val="007C100A"/>
    <w:rsid w:val="007C1082"/>
    <w:rsid w:val="007C21C8"/>
    <w:rsid w:val="007C21E1"/>
    <w:rsid w:val="007C36CD"/>
    <w:rsid w:val="007C39E4"/>
    <w:rsid w:val="007C3D2D"/>
    <w:rsid w:val="007C3EA6"/>
    <w:rsid w:val="007C3ED0"/>
    <w:rsid w:val="007C47FD"/>
    <w:rsid w:val="007C51A5"/>
    <w:rsid w:val="007C6490"/>
    <w:rsid w:val="007C6FF1"/>
    <w:rsid w:val="007C77CD"/>
    <w:rsid w:val="007C7BE6"/>
    <w:rsid w:val="007D06D0"/>
    <w:rsid w:val="007D083F"/>
    <w:rsid w:val="007D16A1"/>
    <w:rsid w:val="007D17AE"/>
    <w:rsid w:val="007D275F"/>
    <w:rsid w:val="007D5745"/>
    <w:rsid w:val="007D57D8"/>
    <w:rsid w:val="007D6C88"/>
    <w:rsid w:val="007D7643"/>
    <w:rsid w:val="007E062F"/>
    <w:rsid w:val="007E0DF6"/>
    <w:rsid w:val="007E129D"/>
    <w:rsid w:val="007E16B0"/>
    <w:rsid w:val="007E2C85"/>
    <w:rsid w:val="007E5BD7"/>
    <w:rsid w:val="007E5F07"/>
    <w:rsid w:val="007E6207"/>
    <w:rsid w:val="007E77F9"/>
    <w:rsid w:val="007F0087"/>
    <w:rsid w:val="007F140C"/>
    <w:rsid w:val="007F17F2"/>
    <w:rsid w:val="007F20AD"/>
    <w:rsid w:val="007F28D3"/>
    <w:rsid w:val="007F3F27"/>
    <w:rsid w:val="007F4581"/>
    <w:rsid w:val="007F506F"/>
    <w:rsid w:val="007F5DA1"/>
    <w:rsid w:val="007F686A"/>
    <w:rsid w:val="007F70FB"/>
    <w:rsid w:val="007F7AE4"/>
    <w:rsid w:val="007F7FE3"/>
    <w:rsid w:val="008000C1"/>
    <w:rsid w:val="00800645"/>
    <w:rsid w:val="0080160A"/>
    <w:rsid w:val="008038A8"/>
    <w:rsid w:val="00804ADA"/>
    <w:rsid w:val="00805EA8"/>
    <w:rsid w:val="00806A76"/>
    <w:rsid w:val="00807CBD"/>
    <w:rsid w:val="00810507"/>
    <w:rsid w:val="008107D1"/>
    <w:rsid w:val="00811060"/>
    <w:rsid w:val="00811AFE"/>
    <w:rsid w:val="00811C9D"/>
    <w:rsid w:val="0081387D"/>
    <w:rsid w:val="00815076"/>
    <w:rsid w:val="00815166"/>
    <w:rsid w:val="00815188"/>
    <w:rsid w:val="00815E58"/>
    <w:rsid w:val="00816C80"/>
    <w:rsid w:val="0082012C"/>
    <w:rsid w:val="00820FC6"/>
    <w:rsid w:val="008223CC"/>
    <w:rsid w:val="00822545"/>
    <w:rsid w:val="0082332B"/>
    <w:rsid w:val="0082381A"/>
    <w:rsid w:val="00825388"/>
    <w:rsid w:val="0082563C"/>
    <w:rsid w:val="008264D6"/>
    <w:rsid w:val="00826E79"/>
    <w:rsid w:val="0082794F"/>
    <w:rsid w:val="00831036"/>
    <w:rsid w:val="00831C72"/>
    <w:rsid w:val="00831FC4"/>
    <w:rsid w:val="00833C4E"/>
    <w:rsid w:val="0083447A"/>
    <w:rsid w:val="008346E1"/>
    <w:rsid w:val="008357FD"/>
    <w:rsid w:val="00836CB5"/>
    <w:rsid w:val="00836E5C"/>
    <w:rsid w:val="00837892"/>
    <w:rsid w:val="00840AA9"/>
    <w:rsid w:val="00841BCD"/>
    <w:rsid w:val="00841E91"/>
    <w:rsid w:val="00842F33"/>
    <w:rsid w:val="00843388"/>
    <w:rsid w:val="008444AB"/>
    <w:rsid w:val="008450E8"/>
    <w:rsid w:val="008520AD"/>
    <w:rsid w:val="008525CF"/>
    <w:rsid w:val="00853506"/>
    <w:rsid w:val="008539A1"/>
    <w:rsid w:val="00854000"/>
    <w:rsid w:val="008556DA"/>
    <w:rsid w:val="00855788"/>
    <w:rsid w:val="00856C41"/>
    <w:rsid w:val="008579E8"/>
    <w:rsid w:val="00857DAD"/>
    <w:rsid w:val="00857DEF"/>
    <w:rsid w:val="00857F64"/>
    <w:rsid w:val="00857F6A"/>
    <w:rsid w:val="0086107A"/>
    <w:rsid w:val="00863D00"/>
    <w:rsid w:val="008645DE"/>
    <w:rsid w:val="00865DF0"/>
    <w:rsid w:val="0086645A"/>
    <w:rsid w:val="00873CC2"/>
    <w:rsid w:val="0087483C"/>
    <w:rsid w:val="00874E4A"/>
    <w:rsid w:val="008762E7"/>
    <w:rsid w:val="0088024A"/>
    <w:rsid w:val="00881BA5"/>
    <w:rsid w:val="008826C1"/>
    <w:rsid w:val="0088382E"/>
    <w:rsid w:val="00890211"/>
    <w:rsid w:val="008903A9"/>
    <w:rsid w:val="00890408"/>
    <w:rsid w:val="00891875"/>
    <w:rsid w:val="00893435"/>
    <w:rsid w:val="00895B3B"/>
    <w:rsid w:val="008968AF"/>
    <w:rsid w:val="00897167"/>
    <w:rsid w:val="008973A1"/>
    <w:rsid w:val="008A0446"/>
    <w:rsid w:val="008A0833"/>
    <w:rsid w:val="008A084C"/>
    <w:rsid w:val="008A0FCF"/>
    <w:rsid w:val="008A11AE"/>
    <w:rsid w:val="008A1257"/>
    <w:rsid w:val="008A130A"/>
    <w:rsid w:val="008A2912"/>
    <w:rsid w:val="008A2F7A"/>
    <w:rsid w:val="008A3BAE"/>
    <w:rsid w:val="008A3C8C"/>
    <w:rsid w:val="008A4644"/>
    <w:rsid w:val="008A4E12"/>
    <w:rsid w:val="008A5049"/>
    <w:rsid w:val="008A5E03"/>
    <w:rsid w:val="008A5ED1"/>
    <w:rsid w:val="008A6493"/>
    <w:rsid w:val="008B0036"/>
    <w:rsid w:val="008B0EE5"/>
    <w:rsid w:val="008B4AF2"/>
    <w:rsid w:val="008B52F7"/>
    <w:rsid w:val="008B6346"/>
    <w:rsid w:val="008B6527"/>
    <w:rsid w:val="008B6C1D"/>
    <w:rsid w:val="008B717B"/>
    <w:rsid w:val="008B725F"/>
    <w:rsid w:val="008C00F2"/>
    <w:rsid w:val="008C0EA9"/>
    <w:rsid w:val="008C2B4C"/>
    <w:rsid w:val="008C470E"/>
    <w:rsid w:val="008C4B57"/>
    <w:rsid w:val="008C64BF"/>
    <w:rsid w:val="008D1AB2"/>
    <w:rsid w:val="008D1C1F"/>
    <w:rsid w:val="008D20B7"/>
    <w:rsid w:val="008D28CE"/>
    <w:rsid w:val="008D2C75"/>
    <w:rsid w:val="008D2F85"/>
    <w:rsid w:val="008D3138"/>
    <w:rsid w:val="008D3480"/>
    <w:rsid w:val="008D3720"/>
    <w:rsid w:val="008D413C"/>
    <w:rsid w:val="008D471A"/>
    <w:rsid w:val="008D4DD3"/>
    <w:rsid w:val="008D50B7"/>
    <w:rsid w:val="008D5CE2"/>
    <w:rsid w:val="008D6C31"/>
    <w:rsid w:val="008D7BA8"/>
    <w:rsid w:val="008E0640"/>
    <w:rsid w:val="008E123A"/>
    <w:rsid w:val="008E2206"/>
    <w:rsid w:val="008E2740"/>
    <w:rsid w:val="008E3214"/>
    <w:rsid w:val="008E4942"/>
    <w:rsid w:val="008E6474"/>
    <w:rsid w:val="008E67E4"/>
    <w:rsid w:val="008E7B72"/>
    <w:rsid w:val="008F1092"/>
    <w:rsid w:val="008F1542"/>
    <w:rsid w:val="008F19BC"/>
    <w:rsid w:val="008F395B"/>
    <w:rsid w:val="008F3A22"/>
    <w:rsid w:val="008F528F"/>
    <w:rsid w:val="008F54BA"/>
    <w:rsid w:val="008F5DE5"/>
    <w:rsid w:val="008F6B75"/>
    <w:rsid w:val="00900597"/>
    <w:rsid w:val="00900C6A"/>
    <w:rsid w:val="00900F45"/>
    <w:rsid w:val="00901539"/>
    <w:rsid w:val="009041FA"/>
    <w:rsid w:val="009042BD"/>
    <w:rsid w:val="0090529C"/>
    <w:rsid w:val="00906359"/>
    <w:rsid w:val="009063A7"/>
    <w:rsid w:val="0090751F"/>
    <w:rsid w:val="00910C44"/>
    <w:rsid w:val="009131F3"/>
    <w:rsid w:val="00913402"/>
    <w:rsid w:val="00913463"/>
    <w:rsid w:val="00913709"/>
    <w:rsid w:val="00914437"/>
    <w:rsid w:val="00914E52"/>
    <w:rsid w:val="009157C0"/>
    <w:rsid w:val="00915F19"/>
    <w:rsid w:val="009176A3"/>
    <w:rsid w:val="0092065F"/>
    <w:rsid w:val="00920900"/>
    <w:rsid w:val="00920D57"/>
    <w:rsid w:val="0092110B"/>
    <w:rsid w:val="0092178C"/>
    <w:rsid w:val="00921ADB"/>
    <w:rsid w:val="00922A7A"/>
    <w:rsid w:val="00922CCE"/>
    <w:rsid w:val="0092377C"/>
    <w:rsid w:val="00923F40"/>
    <w:rsid w:val="0092448F"/>
    <w:rsid w:val="009257E4"/>
    <w:rsid w:val="0092644A"/>
    <w:rsid w:val="009276CC"/>
    <w:rsid w:val="00927E1D"/>
    <w:rsid w:val="0093020F"/>
    <w:rsid w:val="00930702"/>
    <w:rsid w:val="00932591"/>
    <w:rsid w:val="009329CC"/>
    <w:rsid w:val="00932F4D"/>
    <w:rsid w:val="009331D4"/>
    <w:rsid w:val="00933A90"/>
    <w:rsid w:val="00933CFD"/>
    <w:rsid w:val="00934720"/>
    <w:rsid w:val="00934BA6"/>
    <w:rsid w:val="00934D67"/>
    <w:rsid w:val="00934F23"/>
    <w:rsid w:val="00935A8D"/>
    <w:rsid w:val="00935EDA"/>
    <w:rsid w:val="00935FCC"/>
    <w:rsid w:val="00936E8B"/>
    <w:rsid w:val="0093760B"/>
    <w:rsid w:val="0094042E"/>
    <w:rsid w:val="00940FFF"/>
    <w:rsid w:val="009425D0"/>
    <w:rsid w:val="009433A2"/>
    <w:rsid w:val="00943630"/>
    <w:rsid w:val="00943E94"/>
    <w:rsid w:val="00943EA6"/>
    <w:rsid w:val="009461B1"/>
    <w:rsid w:val="00946B4E"/>
    <w:rsid w:val="00946B83"/>
    <w:rsid w:val="00947527"/>
    <w:rsid w:val="0094754A"/>
    <w:rsid w:val="00947E4E"/>
    <w:rsid w:val="009502C9"/>
    <w:rsid w:val="009511B9"/>
    <w:rsid w:val="009518A7"/>
    <w:rsid w:val="00952359"/>
    <w:rsid w:val="00952760"/>
    <w:rsid w:val="00952FD4"/>
    <w:rsid w:val="00953335"/>
    <w:rsid w:val="009533DD"/>
    <w:rsid w:val="00953783"/>
    <w:rsid w:val="009540AC"/>
    <w:rsid w:val="009541B5"/>
    <w:rsid w:val="00954E52"/>
    <w:rsid w:val="0095559D"/>
    <w:rsid w:val="0095661C"/>
    <w:rsid w:val="00956664"/>
    <w:rsid w:val="009570FE"/>
    <w:rsid w:val="0095749A"/>
    <w:rsid w:val="00957D6C"/>
    <w:rsid w:val="0096301E"/>
    <w:rsid w:val="00965D33"/>
    <w:rsid w:val="00965D91"/>
    <w:rsid w:val="0096614E"/>
    <w:rsid w:val="009670C0"/>
    <w:rsid w:val="009671FE"/>
    <w:rsid w:val="009700E9"/>
    <w:rsid w:val="00972D93"/>
    <w:rsid w:val="00973F54"/>
    <w:rsid w:val="0097573D"/>
    <w:rsid w:val="0097593C"/>
    <w:rsid w:val="00975A29"/>
    <w:rsid w:val="00977297"/>
    <w:rsid w:val="009774DE"/>
    <w:rsid w:val="00977A8C"/>
    <w:rsid w:val="00977C1A"/>
    <w:rsid w:val="00977E1D"/>
    <w:rsid w:val="00981236"/>
    <w:rsid w:val="00982271"/>
    <w:rsid w:val="00982CAC"/>
    <w:rsid w:val="00982F05"/>
    <w:rsid w:val="0098305C"/>
    <w:rsid w:val="00983580"/>
    <w:rsid w:val="00985EE1"/>
    <w:rsid w:val="00986070"/>
    <w:rsid w:val="0098622D"/>
    <w:rsid w:val="00986582"/>
    <w:rsid w:val="0099010A"/>
    <w:rsid w:val="009914B5"/>
    <w:rsid w:val="00991FCF"/>
    <w:rsid w:val="00992B71"/>
    <w:rsid w:val="00993929"/>
    <w:rsid w:val="00993C1F"/>
    <w:rsid w:val="00997729"/>
    <w:rsid w:val="009A0314"/>
    <w:rsid w:val="009A0AEA"/>
    <w:rsid w:val="009A1C0B"/>
    <w:rsid w:val="009A1CAF"/>
    <w:rsid w:val="009A1EA1"/>
    <w:rsid w:val="009A2231"/>
    <w:rsid w:val="009A3ECB"/>
    <w:rsid w:val="009A4156"/>
    <w:rsid w:val="009A5002"/>
    <w:rsid w:val="009B0970"/>
    <w:rsid w:val="009B1A2C"/>
    <w:rsid w:val="009B1AF7"/>
    <w:rsid w:val="009B29F7"/>
    <w:rsid w:val="009B42BF"/>
    <w:rsid w:val="009B594B"/>
    <w:rsid w:val="009B6C20"/>
    <w:rsid w:val="009B795D"/>
    <w:rsid w:val="009C02B6"/>
    <w:rsid w:val="009C0983"/>
    <w:rsid w:val="009C0D23"/>
    <w:rsid w:val="009C0D84"/>
    <w:rsid w:val="009C1866"/>
    <w:rsid w:val="009C3696"/>
    <w:rsid w:val="009C3D3E"/>
    <w:rsid w:val="009C67D3"/>
    <w:rsid w:val="009C69FC"/>
    <w:rsid w:val="009C6FAD"/>
    <w:rsid w:val="009C7C55"/>
    <w:rsid w:val="009D05C9"/>
    <w:rsid w:val="009D0C46"/>
    <w:rsid w:val="009D0D00"/>
    <w:rsid w:val="009D0F08"/>
    <w:rsid w:val="009D127A"/>
    <w:rsid w:val="009D215A"/>
    <w:rsid w:val="009D32B7"/>
    <w:rsid w:val="009D340D"/>
    <w:rsid w:val="009D482A"/>
    <w:rsid w:val="009D4E99"/>
    <w:rsid w:val="009D594F"/>
    <w:rsid w:val="009D5BB1"/>
    <w:rsid w:val="009D6919"/>
    <w:rsid w:val="009D6944"/>
    <w:rsid w:val="009D71E9"/>
    <w:rsid w:val="009E0995"/>
    <w:rsid w:val="009E225A"/>
    <w:rsid w:val="009E3CBC"/>
    <w:rsid w:val="009E4D7C"/>
    <w:rsid w:val="009E4E16"/>
    <w:rsid w:val="009E5A4A"/>
    <w:rsid w:val="009E6C66"/>
    <w:rsid w:val="009E6D51"/>
    <w:rsid w:val="009E75E6"/>
    <w:rsid w:val="009F26C5"/>
    <w:rsid w:val="009F26CB"/>
    <w:rsid w:val="009F381B"/>
    <w:rsid w:val="009F40EB"/>
    <w:rsid w:val="009F4138"/>
    <w:rsid w:val="009F440E"/>
    <w:rsid w:val="009F6445"/>
    <w:rsid w:val="009F64C6"/>
    <w:rsid w:val="009F6A83"/>
    <w:rsid w:val="009F7EC5"/>
    <w:rsid w:val="00A023F5"/>
    <w:rsid w:val="00A02980"/>
    <w:rsid w:val="00A03CE1"/>
    <w:rsid w:val="00A072CF"/>
    <w:rsid w:val="00A1028A"/>
    <w:rsid w:val="00A11290"/>
    <w:rsid w:val="00A1278F"/>
    <w:rsid w:val="00A214BF"/>
    <w:rsid w:val="00A21E7E"/>
    <w:rsid w:val="00A21FEC"/>
    <w:rsid w:val="00A22406"/>
    <w:rsid w:val="00A22B78"/>
    <w:rsid w:val="00A22F3A"/>
    <w:rsid w:val="00A2312E"/>
    <w:rsid w:val="00A23486"/>
    <w:rsid w:val="00A23E8F"/>
    <w:rsid w:val="00A24319"/>
    <w:rsid w:val="00A24E22"/>
    <w:rsid w:val="00A25759"/>
    <w:rsid w:val="00A25AE5"/>
    <w:rsid w:val="00A25C80"/>
    <w:rsid w:val="00A26E3A"/>
    <w:rsid w:val="00A30006"/>
    <w:rsid w:val="00A310BF"/>
    <w:rsid w:val="00A3172B"/>
    <w:rsid w:val="00A317EF"/>
    <w:rsid w:val="00A322E2"/>
    <w:rsid w:val="00A32BA4"/>
    <w:rsid w:val="00A3301C"/>
    <w:rsid w:val="00A33A78"/>
    <w:rsid w:val="00A33E52"/>
    <w:rsid w:val="00A34372"/>
    <w:rsid w:val="00A37002"/>
    <w:rsid w:val="00A378F2"/>
    <w:rsid w:val="00A40566"/>
    <w:rsid w:val="00A4097A"/>
    <w:rsid w:val="00A411D6"/>
    <w:rsid w:val="00A442DA"/>
    <w:rsid w:val="00A44388"/>
    <w:rsid w:val="00A45375"/>
    <w:rsid w:val="00A45F2F"/>
    <w:rsid w:val="00A46277"/>
    <w:rsid w:val="00A51238"/>
    <w:rsid w:val="00A52272"/>
    <w:rsid w:val="00A5437C"/>
    <w:rsid w:val="00A54D08"/>
    <w:rsid w:val="00A551EE"/>
    <w:rsid w:val="00A55AA2"/>
    <w:rsid w:val="00A60680"/>
    <w:rsid w:val="00A61683"/>
    <w:rsid w:val="00A638AE"/>
    <w:rsid w:val="00A653AA"/>
    <w:rsid w:val="00A65CC1"/>
    <w:rsid w:val="00A66DC1"/>
    <w:rsid w:val="00A67A5F"/>
    <w:rsid w:val="00A7072C"/>
    <w:rsid w:val="00A73AFE"/>
    <w:rsid w:val="00A73CD0"/>
    <w:rsid w:val="00A742B4"/>
    <w:rsid w:val="00A74483"/>
    <w:rsid w:val="00A7449A"/>
    <w:rsid w:val="00A7474C"/>
    <w:rsid w:val="00A74887"/>
    <w:rsid w:val="00A75EB6"/>
    <w:rsid w:val="00A76515"/>
    <w:rsid w:val="00A8026C"/>
    <w:rsid w:val="00A8174C"/>
    <w:rsid w:val="00A826F6"/>
    <w:rsid w:val="00A82A1B"/>
    <w:rsid w:val="00A82E3D"/>
    <w:rsid w:val="00A83C49"/>
    <w:rsid w:val="00A83D5C"/>
    <w:rsid w:val="00A840D2"/>
    <w:rsid w:val="00A84102"/>
    <w:rsid w:val="00A84B3E"/>
    <w:rsid w:val="00A85316"/>
    <w:rsid w:val="00A867C6"/>
    <w:rsid w:val="00A86D14"/>
    <w:rsid w:val="00A87CEC"/>
    <w:rsid w:val="00A87D15"/>
    <w:rsid w:val="00A900BD"/>
    <w:rsid w:val="00A90D7F"/>
    <w:rsid w:val="00A921BC"/>
    <w:rsid w:val="00A92FB9"/>
    <w:rsid w:val="00A958DE"/>
    <w:rsid w:val="00A95C90"/>
    <w:rsid w:val="00A95F04"/>
    <w:rsid w:val="00A9610F"/>
    <w:rsid w:val="00A96513"/>
    <w:rsid w:val="00A9688D"/>
    <w:rsid w:val="00A970CB"/>
    <w:rsid w:val="00A9745F"/>
    <w:rsid w:val="00A974CF"/>
    <w:rsid w:val="00A9790E"/>
    <w:rsid w:val="00AA0666"/>
    <w:rsid w:val="00AA1B0E"/>
    <w:rsid w:val="00AA34CD"/>
    <w:rsid w:val="00AA3C63"/>
    <w:rsid w:val="00AA3F62"/>
    <w:rsid w:val="00AA5735"/>
    <w:rsid w:val="00AA5758"/>
    <w:rsid w:val="00AA6293"/>
    <w:rsid w:val="00AA6C6D"/>
    <w:rsid w:val="00AB0D83"/>
    <w:rsid w:val="00AB284E"/>
    <w:rsid w:val="00AB4064"/>
    <w:rsid w:val="00AB4344"/>
    <w:rsid w:val="00AB7C23"/>
    <w:rsid w:val="00AB7E14"/>
    <w:rsid w:val="00AB7EAF"/>
    <w:rsid w:val="00AB7FC5"/>
    <w:rsid w:val="00AC0CF5"/>
    <w:rsid w:val="00AC1762"/>
    <w:rsid w:val="00AC1EA9"/>
    <w:rsid w:val="00AC3408"/>
    <w:rsid w:val="00AC476A"/>
    <w:rsid w:val="00AC5CA7"/>
    <w:rsid w:val="00AD053C"/>
    <w:rsid w:val="00AD064F"/>
    <w:rsid w:val="00AD0B30"/>
    <w:rsid w:val="00AD1B02"/>
    <w:rsid w:val="00AD231B"/>
    <w:rsid w:val="00AD2811"/>
    <w:rsid w:val="00AD2AC1"/>
    <w:rsid w:val="00AD4269"/>
    <w:rsid w:val="00AD46A1"/>
    <w:rsid w:val="00AD66DF"/>
    <w:rsid w:val="00AD7AFD"/>
    <w:rsid w:val="00AE2004"/>
    <w:rsid w:val="00AE2050"/>
    <w:rsid w:val="00AE227F"/>
    <w:rsid w:val="00AE2404"/>
    <w:rsid w:val="00AE28B5"/>
    <w:rsid w:val="00AE40CC"/>
    <w:rsid w:val="00AE56B1"/>
    <w:rsid w:val="00AE652C"/>
    <w:rsid w:val="00AE6825"/>
    <w:rsid w:val="00AE6D78"/>
    <w:rsid w:val="00AE6E84"/>
    <w:rsid w:val="00AE7348"/>
    <w:rsid w:val="00AF004A"/>
    <w:rsid w:val="00AF07D8"/>
    <w:rsid w:val="00AF0AED"/>
    <w:rsid w:val="00AF1A35"/>
    <w:rsid w:val="00AF1D7A"/>
    <w:rsid w:val="00AF20F8"/>
    <w:rsid w:val="00AF4ACE"/>
    <w:rsid w:val="00AF5E4C"/>
    <w:rsid w:val="00B01781"/>
    <w:rsid w:val="00B02303"/>
    <w:rsid w:val="00B02D5C"/>
    <w:rsid w:val="00B033EE"/>
    <w:rsid w:val="00B049C3"/>
    <w:rsid w:val="00B04DAD"/>
    <w:rsid w:val="00B05554"/>
    <w:rsid w:val="00B059DE"/>
    <w:rsid w:val="00B05C60"/>
    <w:rsid w:val="00B07139"/>
    <w:rsid w:val="00B07822"/>
    <w:rsid w:val="00B12FF9"/>
    <w:rsid w:val="00B14724"/>
    <w:rsid w:val="00B15983"/>
    <w:rsid w:val="00B169DF"/>
    <w:rsid w:val="00B174BA"/>
    <w:rsid w:val="00B17808"/>
    <w:rsid w:val="00B21A17"/>
    <w:rsid w:val="00B21AFC"/>
    <w:rsid w:val="00B21CD4"/>
    <w:rsid w:val="00B21FB9"/>
    <w:rsid w:val="00B24835"/>
    <w:rsid w:val="00B24FA6"/>
    <w:rsid w:val="00B269FA"/>
    <w:rsid w:val="00B26AA5"/>
    <w:rsid w:val="00B270FC"/>
    <w:rsid w:val="00B3108D"/>
    <w:rsid w:val="00B32AF2"/>
    <w:rsid w:val="00B3302F"/>
    <w:rsid w:val="00B335FF"/>
    <w:rsid w:val="00B354C7"/>
    <w:rsid w:val="00B357EE"/>
    <w:rsid w:val="00B3586A"/>
    <w:rsid w:val="00B3660B"/>
    <w:rsid w:val="00B36B2F"/>
    <w:rsid w:val="00B37572"/>
    <w:rsid w:val="00B410A5"/>
    <w:rsid w:val="00B42223"/>
    <w:rsid w:val="00B42A2C"/>
    <w:rsid w:val="00B42BB1"/>
    <w:rsid w:val="00B4317C"/>
    <w:rsid w:val="00B44D84"/>
    <w:rsid w:val="00B451F0"/>
    <w:rsid w:val="00B45939"/>
    <w:rsid w:val="00B465A7"/>
    <w:rsid w:val="00B46F7E"/>
    <w:rsid w:val="00B473F3"/>
    <w:rsid w:val="00B4755E"/>
    <w:rsid w:val="00B502D8"/>
    <w:rsid w:val="00B50971"/>
    <w:rsid w:val="00B50CCD"/>
    <w:rsid w:val="00B50D4B"/>
    <w:rsid w:val="00B519D2"/>
    <w:rsid w:val="00B57BC9"/>
    <w:rsid w:val="00B602EE"/>
    <w:rsid w:val="00B62930"/>
    <w:rsid w:val="00B63000"/>
    <w:rsid w:val="00B63D1A"/>
    <w:rsid w:val="00B641D1"/>
    <w:rsid w:val="00B64314"/>
    <w:rsid w:val="00B64936"/>
    <w:rsid w:val="00B65200"/>
    <w:rsid w:val="00B65240"/>
    <w:rsid w:val="00B65720"/>
    <w:rsid w:val="00B66956"/>
    <w:rsid w:val="00B6787C"/>
    <w:rsid w:val="00B708C6"/>
    <w:rsid w:val="00B7147A"/>
    <w:rsid w:val="00B717FC"/>
    <w:rsid w:val="00B73862"/>
    <w:rsid w:val="00B73CCB"/>
    <w:rsid w:val="00B77ECE"/>
    <w:rsid w:val="00B80FD1"/>
    <w:rsid w:val="00B81FD1"/>
    <w:rsid w:val="00B83935"/>
    <w:rsid w:val="00B85EEB"/>
    <w:rsid w:val="00B868C9"/>
    <w:rsid w:val="00B876D2"/>
    <w:rsid w:val="00B87959"/>
    <w:rsid w:val="00B879A4"/>
    <w:rsid w:val="00B87BE5"/>
    <w:rsid w:val="00B87CA2"/>
    <w:rsid w:val="00B87E7C"/>
    <w:rsid w:val="00B906DD"/>
    <w:rsid w:val="00B90784"/>
    <w:rsid w:val="00B907A0"/>
    <w:rsid w:val="00B9652F"/>
    <w:rsid w:val="00B97A47"/>
    <w:rsid w:val="00BA0A81"/>
    <w:rsid w:val="00BA3347"/>
    <w:rsid w:val="00BA39F3"/>
    <w:rsid w:val="00BA4798"/>
    <w:rsid w:val="00BA514B"/>
    <w:rsid w:val="00BA5EE8"/>
    <w:rsid w:val="00BA6919"/>
    <w:rsid w:val="00BA6E48"/>
    <w:rsid w:val="00BA724E"/>
    <w:rsid w:val="00BA7946"/>
    <w:rsid w:val="00BB2728"/>
    <w:rsid w:val="00BB35C3"/>
    <w:rsid w:val="00BB3768"/>
    <w:rsid w:val="00BB527C"/>
    <w:rsid w:val="00BB52E5"/>
    <w:rsid w:val="00BB5636"/>
    <w:rsid w:val="00BB5AA7"/>
    <w:rsid w:val="00BB5DE5"/>
    <w:rsid w:val="00BB66E9"/>
    <w:rsid w:val="00BB6A82"/>
    <w:rsid w:val="00BB6F7C"/>
    <w:rsid w:val="00BC3E92"/>
    <w:rsid w:val="00BC485D"/>
    <w:rsid w:val="00BC5EC3"/>
    <w:rsid w:val="00BD07AB"/>
    <w:rsid w:val="00BD0860"/>
    <w:rsid w:val="00BD249C"/>
    <w:rsid w:val="00BD42E6"/>
    <w:rsid w:val="00BD4769"/>
    <w:rsid w:val="00BD53D2"/>
    <w:rsid w:val="00BD58B1"/>
    <w:rsid w:val="00BD6F3B"/>
    <w:rsid w:val="00BE0195"/>
    <w:rsid w:val="00BE0E0D"/>
    <w:rsid w:val="00BE22D9"/>
    <w:rsid w:val="00BE2A41"/>
    <w:rsid w:val="00BE44D7"/>
    <w:rsid w:val="00BE4783"/>
    <w:rsid w:val="00BE4C69"/>
    <w:rsid w:val="00BE5146"/>
    <w:rsid w:val="00BE6A17"/>
    <w:rsid w:val="00BF116E"/>
    <w:rsid w:val="00BF14F7"/>
    <w:rsid w:val="00BF2218"/>
    <w:rsid w:val="00BF29F9"/>
    <w:rsid w:val="00BF54CD"/>
    <w:rsid w:val="00BF5D6D"/>
    <w:rsid w:val="00BF5F5C"/>
    <w:rsid w:val="00BF5FA1"/>
    <w:rsid w:val="00BF6B18"/>
    <w:rsid w:val="00C00453"/>
    <w:rsid w:val="00C009AF"/>
    <w:rsid w:val="00C02193"/>
    <w:rsid w:val="00C02969"/>
    <w:rsid w:val="00C04263"/>
    <w:rsid w:val="00C04989"/>
    <w:rsid w:val="00C056B6"/>
    <w:rsid w:val="00C05789"/>
    <w:rsid w:val="00C05D7E"/>
    <w:rsid w:val="00C05E85"/>
    <w:rsid w:val="00C072D9"/>
    <w:rsid w:val="00C10D4F"/>
    <w:rsid w:val="00C10D8A"/>
    <w:rsid w:val="00C10F89"/>
    <w:rsid w:val="00C1121E"/>
    <w:rsid w:val="00C116EA"/>
    <w:rsid w:val="00C12C7F"/>
    <w:rsid w:val="00C13466"/>
    <w:rsid w:val="00C14B41"/>
    <w:rsid w:val="00C15FFF"/>
    <w:rsid w:val="00C17E02"/>
    <w:rsid w:val="00C2162A"/>
    <w:rsid w:val="00C22D6D"/>
    <w:rsid w:val="00C22D77"/>
    <w:rsid w:val="00C22FBF"/>
    <w:rsid w:val="00C237F9"/>
    <w:rsid w:val="00C24328"/>
    <w:rsid w:val="00C274DE"/>
    <w:rsid w:val="00C27589"/>
    <w:rsid w:val="00C27667"/>
    <w:rsid w:val="00C315DE"/>
    <w:rsid w:val="00C316E9"/>
    <w:rsid w:val="00C334CE"/>
    <w:rsid w:val="00C33DCB"/>
    <w:rsid w:val="00C34B39"/>
    <w:rsid w:val="00C34C45"/>
    <w:rsid w:val="00C3512D"/>
    <w:rsid w:val="00C35510"/>
    <w:rsid w:val="00C35F59"/>
    <w:rsid w:val="00C36641"/>
    <w:rsid w:val="00C37A5E"/>
    <w:rsid w:val="00C37FDD"/>
    <w:rsid w:val="00C405BD"/>
    <w:rsid w:val="00C4080C"/>
    <w:rsid w:val="00C41C6F"/>
    <w:rsid w:val="00C41CF0"/>
    <w:rsid w:val="00C42886"/>
    <w:rsid w:val="00C44824"/>
    <w:rsid w:val="00C46350"/>
    <w:rsid w:val="00C46819"/>
    <w:rsid w:val="00C47E3D"/>
    <w:rsid w:val="00C50128"/>
    <w:rsid w:val="00C51256"/>
    <w:rsid w:val="00C51B73"/>
    <w:rsid w:val="00C538B3"/>
    <w:rsid w:val="00C545FF"/>
    <w:rsid w:val="00C553B3"/>
    <w:rsid w:val="00C55583"/>
    <w:rsid w:val="00C55C2D"/>
    <w:rsid w:val="00C55EE8"/>
    <w:rsid w:val="00C5673B"/>
    <w:rsid w:val="00C6105D"/>
    <w:rsid w:val="00C611EA"/>
    <w:rsid w:val="00C61B56"/>
    <w:rsid w:val="00C62032"/>
    <w:rsid w:val="00C632FD"/>
    <w:rsid w:val="00C636AB"/>
    <w:rsid w:val="00C6380C"/>
    <w:rsid w:val="00C63C62"/>
    <w:rsid w:val="00C6469D"/>
    <w:rsid w:val="00C65557"/>
    <w:rsid w:val="00C668EE"/>
    <w:rsid w:val="00C66ABE"/>
    <w:rsid w:val="00C66B83"/>
    <w:rsid w:val="00C670A3"/>
    <w:rsid w:val="00C7005A"/>
    <w:rsid w:val="00C704D5"/>
    <w:rsid w:val="00C70BC0"/>
    <w:rsid w:val="00C71139"/>
    <w:rsid w:val="00C7151C"/>
    <w:rsid w:val="00C7234A"/>
    <w:rsid w:val="00C7237E"/>
    <w:rsid w:val="00C7290F"/>
    <w:rsid w:val="00C73546"/>
    <w:rsid w:val="00C747B8"/>
    <w:rsid w:val="00C751F0"/>
    <w:rsid w:val="00C76163"/>
    <w:rsid w:val="00C77B5F"/>
    <w:rsid w:val="00C80C2A"/>
    <w:rsid w:val="00C81FB0"/>
    <w:rsid w:val="00C8202B"/>
    <w:rsid w:val="00C82ED9"/>
    <w:rsid w:val="00C82FCF"/>
    <w:rsid w:val="00C8328B"/>
    <w:rsid w:val="00C838B2"/>
    <w:rsid w:val="00C84003"/>
    <w:rsid w:val="00C84E3B"/>
    <w:rsid w:val="00C84FFB"/>
    <w:rsid w:val="00C85896"/>
    <w:rsid w:val="00C86815"/>
    <w:rsid w:val="00C87914"/>
    <w:rsid w:val="00C87F0F"/>
    <w:rsid w:val="00C9084A"/>
    <w:rsid w:val="00C90A8C"/>
    <w:rsid w:val="00C90CB7"/>
    <w:rsid w:val="00C91AA8"/>
    <w:rsid w:val="00C93A1E"/>
    <w:rsid w:val="00C94453"/>
    <w:rsid w:val="00C957C7"/>
    <w:rsid w:val="00C95CAF"/>
    <w:rsid w:val="00C97699"/>
    <w:rsid w:val="00CA1A6E"/>
    <w:rsid w:val="00CA232B"/>
    <w:rsid w:val="00CA7889"/>
    <w:rsid w:val="00CB0146"/>
    <w:rsid w:val="00CB016E"/>
    <w:rsid w:val="00CB038A"/>
    <w:rsid w:val="00CB34CA"/>
    <w:rsid w:val="00CB3703"/>
    <w:rsid w:val="00CB54D6"/>
    <w:rsid w:val="00CC0552"/>
    <w:rsid w:val="00CC0E8F"/>
    <w:rsid w:val="00CC218A"/>
    <w:rsid w:val="00CC25E9"/>
    <w:rsid w:val="00CC41D0"/>
    <w:rsid w:val="00CC4C52"/>
    <w:rsid w:val="00CC593E"/>
    <w:rsid w:val="00CC726B"/>
    <w:rsid w:val="00CC7EBF"/>
    <w:rsid w:val="00CD0E6E"/>
    <w:rsid w:val="00CD24C6"/>
    <w:rsid w:val="00CD4AB4"/>
    <w:rsid w:val="00CD4BEC"/>
    <w:rsid w:val="00CD7492"/>
    <w:rsid w:val="00CD7844"/>
    <w:rsid w:val="00CE05D8"/>
    <w:rsid w:val="00CE0681"/>
    <w:rsid w:val="00CE06D0"/>
    <w:rsid w:val="00CE0827"/>
    <w:rsid w:val="00CE1DF7"/>
    <w:rsid w:val="00CE39BF"/>
    <w:rsid w:val="00CE3A6B"/>
    <w:rsid w:val="00CE4E3F"/>
    <w:rsid w:val="00CE6038"/>
    <w:rsid w:val="00CE6393"/>
    <w:rsid w:val="00CE667D"/>
    <w:rsid w:val="00CE6751"/>
    <w:rsid w:val="00CE77BA"/>
    <w:rsid w:val="00CF04C6"/>
    <w:rsid w:val="00CF122F"/>
    <w:rsid w:val="00CF1595"/>
    <w:rsid w:val="00CF19FC"/>
    <w:rsid w:val="00CF1D14"/>
    <w:rsid w:val="00CF1FCF"/>
    <w:rsid w:val="00CF329C"/>
    <w:rsid w:val="00CF4F9B"/>
    <w:rsid w:val="00CF51A3"/>
    <w:rsid w:val="00CF62F1"/>
    <w:rsid w:val="00CF66B9"/>
    <w:rsid w:val="00CF789A"/>
    <w:rsid w:val="00CF7C52"/>
    <w:rsid w:val="00D001C1"/>
    <w:rsid w:val="00D00211"/>
    <w:rsid w:val="00D00F21"/>
    <w:rsid w:val="00D0138A"/>
    <w:rsid w:val="00D013FB"/>
    <w:rsid w:val="00D020C6"/>
    <w:rsid w:val="00D021BC"/>
    <w:rsid w:val="00D0261E"/>
    <w:rsid w:val="00D02CE2"/>
    <w:rsid w:val="00D0461F"/>
    <w:rsid w:val="00D05081"/>
    <w:rsid w:val="00D05DF8"/>
    <w:rsid w:val="00D06133"/>
    <w:rsid w:val="00D06309"/>
    <w:rsid w:val="00D07439"/>
    <w:rsid w:val="00D10606"/>
    <w:rsid w:val="00D10B30"/>
    <w:rsid w:val="00D116E8"/>
    <w:rsid w:val="00D12BC2"/>
    <w:rsid w:val="00D13617"/>
    <w:rsid w:val="00D13A5F"/>
    <w:rsid w:val="00D142FD"/>
    <w:rsid w:val="00D15918"/>
    <w:rsid w:val="00D167CF"/>
    <w:rsid w:val="00D17721"/>
    <w:rsid w:val="00D20D7E"/>
    <w:rsid w:val="00D21ABE"/>
    <w:rsid w:val="00D23116"/>
    <w:rsid w:val="00D23484"/>
    <w:rsid w:val="00D24E65"/>
    <w:rsid w:val="00D24F17"/>
    <w:rsid w:val="00D266D7"/>
    <w:rsid w:val="00D27872"/>
    <w:rsid w:val="00D2787F"/>
    <w:rsid w:val="00D27C7F"/>
    <w:rsid w:val="00D27EDC"/>
    <w:rsid w:val="00D31BB9"/>
    <w:rsid w:val="00D33483"/>
    <w:rsid w:val="00D335BB"/>
    <w:rsid w:val="00D34A5B"/>
    <w:rsid w:val="00D34D78"/>
    <w:rsid w:val="00D3507B"/>
    <w:rsid w:val="00D351EA"/>
    <w:rsid w:val="00D363F7"/>
    <w:rsid w:val="00D3787F"/>
    <w:rsid w:val="00D41924"/>
    <w:rsid w:val="00D41DDF"/>
    <w:rsid w:val="00D42E11"/>
    <w:rsid w:val="00D4331B"/>
    <w:rsid w:val="00D43403"/>
    <w:rsid w:val="00D43B48"/>
    <w:rsid w:val="00D43C66"/>
    <w:rsid w:val="00D43E6F"/>
    <w:rsid w:val="00D454BD"/>
    <w:rsid w:val="00D4569F"/>
    <w:rsid w:val="00D4583F"/>
    <w:rsid w:val="00D45FAD"/>
    <w:rsid w:val="00D45FBC"/>
    <w:rsid w:val="00D45FC6"/>
    <w:rsid w:val="00D4607D"/>
    <w:rsid w:val="00D46638"/>
    <w:rsid w:val="00D47C93"/>
    <w:rsid w:val="00D51406"/>
    <w:rsid w:val="00D532C4"/>
    <w:rsid w:val="00D54ECB"/>
    <w:rsid w:val="00D550B8"/>
    <w:rsid w:val="00D56670"/>
    <w:rsid w:val="00D56C6D"/>
    <w:rsid w:val="00D57D78"/>
    <w:rsid w:val="00D57F90"/>
    <w:rsid w:val="00D62480"/>
    <w:rsid w:val="00D62E71"/>
    <w:rsid w:val="00D634CF"/>
    <w:rsid w:val="00D640DA"/>
    <w:rsid w:val="00D64518"/>
    <w:rsid w:val="00D64907"/>
    <w:rsid w:val="00D64F60"/>
    <w:rsid w:val="00D66FCE"/>
    <w:rsid w:val="00D70AE0"/>
    <w:rsid w:val="00D72282"/>
    <w:rsid w:val="00D72B65"/>
    <w:rsid w:val="00D7371C"/>
    <w:rsid w:val="00D740CA"/>
    <w:rsid w:val="00D7424B"/>
    <w:rsid w:val="00D7463D"/>
    <w:rsid w:val="00D74B8D"/>
    <w:rsid w:val="00D75347"/>
    <w:rsid w:val="00D76948"/>
    <w:rsid w:val="00D769EE"/>
    <w:rsid w:val="00D76C23"/>
    <w:rsid w:val="00D83874"/>
    <w:rsid w:val="00D840B7"/>
    <w:rsid w:val="00D84670"/>
    <w:rsid w:val="00D849F5"/>
    <w:rsid w:val="00D85728"/>
    <w:rsid w:val="00D85CD6"/>
    <w:rsid w:val="00D8615C"/>
    <w:rsid w:val="00D902C7"/>
    <w:rsid w:val="00D91614"/>
    <w:rsid w:val="00D92DA9"/>
    <w:rsid w:val="00D92E5D"/>
    <w:rsid w:val="00D93639"/>
    <w:rsid w:val="00D937D6"/>
    <w:rsid w:val="00D93887"/>
    <w:rsid w:val="00D93B73"/>
    <w:rsid w:val="00D9438F"/>
    <w:rsid w:val="00DA0959"/>
    <w:rsid w:val="00DA1387"/>
    <w:rsid w:val="00DA1722"/>
    <w:rsid w:val="00DA3321"/>
    <w:rsid w:val="00DA3E75"/>
    <w:rsid w:val="00DA46B2"/>
    <w:rsid w:val="00DA6B4B"/>
    <w:rsid w:val="00DA6CF8"/>
    <w:rsid w:val="00DA6F60"/>
    <w:rsid w:val="00DB0564"/>
    <w:rsid w:val="00DB0A35"/>
    <w:rsid w:val="00DB1742"/>
    <w:rsid w:val="00DB2E8F"/>
    <w:rsid w:val="00DB2F7E"/>
    <w:rsid w:val="00DB407A"/>
    <w:rsid w:val="00DB4631"/>
    <w:rsid w:val="00DB4FA4"/>
    <w:rsid w:val="00DB5C61"/>
    <w:rsid w:val="00DB6390"/>
    <w:rsid w:val="00DB639E"/>
    <w:rsid w:val="00DB63B9"/>
    <w:rsid w:val="00DB6E59"/>
    <w:rsid w:val="00DB6ED1"/>
    <w:rsid w:val="00DC0D7C"/>
    <w:rsid w:val="00DC1212"/>
    <w:rsid w:val="00DC1E72"/>
    <w:rsid w:val="00DC2091"/>
    <w:rsid w:val="00DC2C91"/>
    <w:rsid w:val="00DC35D1"/>
    <w:rsid w:val="00DC4FFC"/>
    <w:rsid w:val="00DC79A5"/>
    <w:rsid w:val="00DD001C"/>
    <w:rsid w:val="00DD24CA"/>
    <w:rsid w:val="00DD390C"/>
    <w:rsid w:val="00DD4CEB"/>
    <w:rsid w:val="00DD555A"/>
    <w:rsid w:val="00DD7B05"/>
    <w:rsid w:val="00DE1C51"/>
    <w:rsid w:val="00DE331A"/>
    <w:rsid w:val="00DE3F41"/>
    <w:rsid w:val="00DE4B97"/>
    <w:rsid w:val="00DE613D"/>
    <w:rsid w:val="00DE6403"/>
    <w:rsid w:val="00DE72CC"/>
    <w:rsid w:val="00DF0CC1"/>
    <w:rsid w:val="00DF2358"/>
    <w:rsid w:val="00DF2997"/>
    <w:rsid w:val="00DF3AEE"/>
    <w:rsid w:val="00DF3F69"/>
    <w:rsid w:val="00DF7136"/>
    <w:rsid w:val="00DF7612"/>
    <w:rsid w:val="00DF7A91"/>
    <w:rsid w:val="00E0275E"/>
    <w:rsid w:val="00E03B8F"/>
    <w:rsid w:val="00E05FFF"/>
    <w:rsid w:val="00E068AD"/>
    <w:rsid w:val="00E10479"/>
    <w:rsid w:val="00E10E90"/>
    <w:rsid w:val="00E11089"/>
    <w:rsid w:val="00E13DA2"/>
    <w:rsid w:val="00E16BA3"/>
    <w:rsid w:val="00E17179"/>
    <w:rsid w:val="00E2127F"/>
    <w:rsid w:val="00E21BFB"/>
    <w:rsid w:val="00E2251E"/>
    <w:rsid w:val="00E22C87"/>
    <w:rsid w:val="00E24213"/>
    <w:rsid w:val="00E24B46"/>
    <w:rsid w:val="00E25002"/>
    <w:rsid w:val="00E2729E"/>
    <w:rsid w:val="00E27F36"/>
    <w:rsid w:val="00E30DA9"/>
    <w:rsid w:val="00E30F47"/>
    <w:rsid w:val="00E32450"/>
    <w:rsid w:val="00E32A02"/>
    <w:rsid w:val="00E32BEE"/>
    <w:rsid w:val="00E32D91"/>
    <w:rsid w:val="00E32F91"/>
    <w:rsid w:val="00E357CB"/>
    <w:rsid w:val="00E35E0B"/>
    <w:rsid w:val="00E3606A"/>
    <w:rsid w:val="00E3757E"/>
    <w:rsid w:val="00E401FD"/>
    <w:rsid w:val="00E40277"/>
    <w:rsid w:val="00E41BB3"/>
    <w:rsid w:val="00E422C8"/>
    <w:rsid w:val="00E43505"/>
    <w:rsid w:val="00E43964"/>
    <w:rsid w:val="00E44E95"/>
    <w:rsid w:val="00E45C8A"/>
    <w:rsid w:val="00E46907"/>
    <w:rsid w:val="00E46B8D"/>
    <w:rsid w:val="00E5325B"/>
    <w:rsid w:val="00E543AB"/>
    <w:rsid w:val="00E54BB8"/>
    <w:rsid w:val="00E5654C"/>
    <w:rsid w:val="00E567EE"/>
    <w:rsid w:val="00E56D2F"/>
    <w:rsid w:val="00E60197"/>
    <w:rsid w:val="00E60D2D"/>
    <w:rsid w:val="00E61B14"/>
    <w:rsid w:val="00E631A9"/>
    <w:rsid w:val="00E63D9F"/>
    <w:rsid w:val="00E64879"/>
    <w:rsid w:val="00E64D61"/>
    <w:rsid w:val="00E66BD4"/>
    <w:rsid w:val="00E66EB1"/>
    <w:rsid w:val="00E67879"/>
    <w:rsid w:val="00E67B3A"/>
    <w:rsid w:val="00E7085F"/>
    <w:rsid w:val="00E7148A"/>
    <w:rsid w:val="00E7749B"/>
    <w:rsid w:val="00E812EE"/>
    <w:rsid w:val="00E830CA"/>
    <w:rsid w:val="00E84711"/>
    <w:rsid w:val="00E859C6"/>
    <w:rsid w:val="00E864A9"/>
    <w:rsid w:val="00E86F3F"/>
    <w:rsid w:val="00E8704C"/>
    <w:rsid w:val="00E877AD"/>
    <w:rsid w:val="00E87FDD"/>
    <w:rsid w:val="00E906CE"/>
    <w:rsid w:val="00E90D8F"/>
    <w:rsid w:val="00E91CD9"/>
    <w:rsid w:val="00E93C0D"/>
    <w:rsid w:val="00E93D95"/>
    <w:rsid w:val="00E9417B"/>
    <w:rsid w:val="00E94C8E"/>
    <w:rsid w:val="00E95C0A"/>
    <w:rsid w:val="00E964AD"/>
    <w:rsid w:val="00E973C6"/>
    <w:rsid w:val="00E97651"/>
    <w:rsid w:val="00EA1077"/>
    <w:rsid w:val="00EA15C8"/>
    <w:rsid w:val="00EA2C5D"/>
    <w:rsid w:val="00EA3554"/>
    <w:rsid w:val="00EA56A1"/>
    <w:rsid w:val="00EA6224"/>
    <w:rsid w:val="00EA6D49"/>
    <w:rsid w:val="00EA7B55"/>
    <w:rsid w:val="00EA7C25"/>
    <w:rsid w:val="00EB0E1B"/>
    <w:rsid w:val="00EB38F5"/>
    <w:rsid w:val="00EB4A4D"/>
    <w:rsid w:val="00EB5210"/>
    <w:rsid w:val="00EB5E6B"/>
    <w:rsid w:val="00EB6B4E"/>
    <w:rsid w:val="00EB7B2F"/>
    <w:rsid w:val="00EC05BF"/>
    <w:rsid w:val="00EC075C"/>
    <w:rsid w:val="00EC0A4D"/>
    <w:rsid w:val="00EC0A76"/>
    <w:rsid w:val="00EC24FD"/>
    <w:rsid w:val="00EC335D"/>
    <w:rsid w:val="00EC3646"/>
    <w:rsid w:val="00EC4FA8"/>
    <w:rsid w:val="00EC5138"/>
    <w:rsid w:val="00EC5A6D"/>
    <w:rsid w:val="00EC6346"/>
    <w:rsid w:val="00EC6563"/>
    <w:rsid w:val="00EC6B64"/>
    <w:rsid w:val="00EC7BAA"/>
    <w:rsid w:val="00EC7BC3"/>
    <w:rsid w:val="00ED0887"/>
    <w:rsid w:val="00ED148B"/>
    <w:rsid w:val="00ED1B6F"/>
    <w:rsid w:val="00ED1C32"/>
    <w:rsid w:val="00ED2899"/>
    <w:rsid w:val="00ED2C97"/>
    <w:rsid w:val="00ED55E5"/>
    <w:rsid w:val="00ED7600"/>
    <w:rsid w:val="00ED7738"/>
    <w:rsid w:val="00EE2AF9"/>
    <w:rsid w:val="00EE345B"/>
    <w:rsid w:val="00EE5299"/>
    <w:rsid w:val="00EE5481"/>
    <w:rsid w:val="00EE5DD4"/>
    <w:rsid w:val="00EE5FAA"/>
    <w:rsid w:val="00EE68D4"/>
    <w:rsid w:val="00EE7B92"/>
    <w:rsid w:val="00EF220D"/>
    <w:rsid w:val="00EF2A70"/>
    <w:rsid w:val="00EF4674"/>
    <w:rsid w:val="00EF57D2"/>
    <w:rsid w:val="00EF63C1"/>
    <w:rsid w:val="00EF694A"/>
    <w:rsid w:val="00EF71C3"/>
    <w:rsid w:val="00F00827"/>
    <w:rsid w:val="00F04005"/>
    <w:rsid w:val="00F04098"/>
    <w:rsid w:val="00F040A7"/>
    <w:rsid w:val="00F0561E"/>
    <w:rsid w:val="00F06452"/>
    <w:rsid w:val="00F067FE"/>
    <w:rsid w:val="00F06A45"/>
    <w:rsid w:val="00F06F27"/>
    <w:rsid w:val="00F07E66"/>
    <w:rsid w:val="00F07FFA"/>
    <w:rsid w:val="00F10E13"/>
    <w:rsid w:val="00F11B88"/>
    <w:rsid w:val="00F11CAA"/>
    <w:rsid w:val="00F1362C"/>
    <w:rsid w:val="00F1464C"/>
    <w:rsid w:val="00F14DFA"/>
    <w:rsid w:val="00F173B3"/>
    <w:rsid w:val="00F21A16"/>
    <w:rsid w:val="00F21CE9"/>
    <w:rsid w:val="00F25906"/>
    <w:rsid w:val="00F261EC"/>
    <w:rsid w:val="00F26458"/>
    <w:rsid w:val="00F26B55"/>
    <w:rsid w:val="00F302AC"/>
    <w:rsid w:val="00F30758"/>
    <w:rsid w:val="00F30C16"/>
    <w:rsid w:val="00F315F9"/>
    <w:rsid w:val="00F317FD"/>
    <w:rsid w:val="00F31ADD"/>
    <w:rsid w:val="00F31DD4"/>
    <w:rsid w:val="00F323A8"/>
    <w:rsid w:val="00F3643E"/>
    <w:rsid w:val="00F36637"/>
    <w:rsid w:val="00F37829"/>
    <w:rsid w:val="00F37BF2"/>
    <w:rsid w:val="00F405D0"/>
    <w:rsid w:val="00F4066F"/>
    <w:rsid w:val="00F40EB1"/>
    <w:rsid w:val="00F41720"/>
    <w:rsid w:val="00F42A82"/>
    <w:rsid w:val="00F437FC"/>
    <w:rsid w:val="00F43CC5"/>
    <w:rsid w:val="00F52EB2"/>
    <w:rsid w:val="00F537A8"/>
    <w:rsid w:val="00F542EB"/>
    <w:rsid w:val="00F543B7"/>
    <w:rsid w:val="00F55762"/>
    <w:rsid w:val="00F55CDA"/>
    <w:rsid w:val="00F5704F"/>
    <w:rsid w:val="00F57B30"/>
    <w:rsid w:val="00F6094A"/>
    <w:rsid w:val="00F617B0"/>
    <w:rsid w:val="00F62F0D"/>
    <w:rsid w:val="00F644AF"/>
    <w:rsid w:val="00F65D1A"/>
    <w:rsid w:val="00F66723"/>
    <w:rsid w:val="00F66966"/>
    <w:rsid w:val="00F6750C"/>
    <w:rsid w:val="00F67C4A"/>
    <w:rsid w:val="00F71AE1"/>
    <w:rsid w:val="00F7236A"/>
    <w:rsid w:val="00F72A60"/>
    <w:rsid w:val="00F72C34"/>
    <w:rsid w:val="00F749EF"/>
    <w:rsid w:val="00F767A4"/>
    <w:rsid w:val="00F77775"/>
    <w:rsid w:val="00F777F7"/>
    <w:rsid w:val="00F80BAF"/>
    <w:rsid w:val="00F824F5"/>
    <w:rsid w:val="00F8269B"/>
    <w:rsid w:val="00F840A6"/>
    <w:rsid w:val="00F87C23"/>
    <w:rsid w:val="00F904E6"/>
    <w:rsid w:val="00F90A63"/>
    <w:rsid w:val="00F91668"/>
    <w:rsid w:val="00F92B5C"/>
    <w:rsid w:val="00F937F1"/>
    <w:rsid w:val="00F93D28"/>
    <w:rsid w:val="00F93EEA"/>
    <w:rsid w:val="00F93FB2"/>
    <w:rsid w:val="00F96151"/>
    <w:rsid w:val="00F971B8"/>
    <w:rsid w:val="00F9724B"/>
    <w:rsid w:val="00F97747"/>
    <w:rsid w:val="00FA019C"/>
    <w:rsid w:val="00FA02A4"/>
    <w:rsid w:val="00FA1A16"/>
    <w:rsid w:val="00FA365A"/>
    <w:rsid w:val="00FA5271"/>
    <w:rsid w:val="00FA5A7F"/>
    <w:rsid w:val="00FA6035"/>
    <w:rsid w:val="00FA61FF"/>
    <w:rsid w:val="00FA7AEC"/>
    <w:rsid w:val="00FB0DEB"/>
    <w:rsid w:val="00FB0E34"/>
    <w:rsid w:val="00FB201B"/>
    <w:rsid w:val="00FB216D"/>
    <w:rsid w:val="00FB3FEF"/>
    <w:rsid w:val="00FB43DC"/>
    <w:rsid w:val="00FB51F8"/>
    <w:rsid w:val="00FB5311"/>
    <w:rsid w:val="00FB60D1"/>
    <w:rsid w:val="00FB68AA"/>
    <w:rsid w:val="00FB6C8C"/>
    <w:rsid w:val="00FB72B2"/>
    <w:rsid w:val="00FB730D"/>
    <w:rsid w:val="00FB7C71"/>
    <w:rsid w:val="00FB7D06"/>
    <w:rsid w:val="00FC0A81"/>
    <w:rsid w:val="00FC0EE0"/>
    <w:rsid w:val="00FC1987"/>
    <w:rsid w:val="00FC29B9"/>
    <w:rsid w:val="00FC5445"/>
    <w:rsid w:val="00FC695A"/>
    <w:rsid w:val="00FC6CC2"/>
    <w:rsid w:val="00FC6DDD"/>
    <w:rsid w:val="00FC6FD3"/>
    <w:rsid w:val="00FD1234"/>
    <w:rsid w:val="00FD1B9D"/>
    <w:rsid w:val="00FD2C81"/>
    <w:rsid w:val="00FD2F88"/>
    <w:rsid w:val="00FD4F6C"/>
    <w:rsid w:val="00FD5C5B"/>
    <w:rsid w:val="00FD6065"/>
    <w:rsid w:val="00FD6180"/>
    <w:rsid w:val="00FD759B"/>
    <w:rsid w:val="00FE1C76"/>
    <w:rsid w:val="00FE2260"/>
    <w:rsid w:val="00FE2FFA"/>
    <w:rsid w:val="00FE3A0A"/>
    <w:rsid w:val="00FE67FF"/>
    <w:rsid w:val="00FE6F53"/>
    <w:rsid w:val="00FE703A"/>
    <w:rsid w:val="00FF113C"/>
    <w:rsid w:val="00FF159A"/>
    <w:rsid w:val="00FF313F"/>
    <w:rsid w:val="00FF3918"/>
    <w:rsid w:val="00FF535E"/>
    <w:rsid w:val="00FF5AB1"/>
    <w:rsid w:val="00FF7540"/>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89C8F8"/>
  <w15:chartTrackingRefBased/>
  <w15:docId w15:val="{80917974-DFB0-4131-BDE0-727571E0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91FCF"/>
    <w:pPr>
      <w:numPr>
        <w:ilvl w:val="2"/>
        <w:numId w:val="5"/>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paragraph">
    <w:name w:val="paragraph"/>
    <w:basedOn w:val="Normal"/>
    <w:rsid w:val="00B07822"/>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B07822"/>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1F3DF8"/>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1F3DF8"/>
    <w:rPr>
      <w:rFonts w:ascii="Times New Roman" w:eastAsia="MS Mincho" w:hAnsi="Times New Roman" w:cs="Times New Roman"/>
      <w:sz w:val="20"/>
      <w:szCs w:val="24"/>
      <w:lang w:val="x-none"/>
    </w:rPr>
  </w:style>
  <w:style w:type="paragraph" w:customStyle="1" w:styleId="NO">
    <w:name w:val="NO"/>
    <w:basedOn w:val="Normal"/>
    <w:link w:val="NOChar"/>
    <w:qFormat/>
    <w:rsid w:val="00A826F6"/>
    <w:pPr>
      <w:keepLines/>
      <w:spacing w:after="180" w:line="240" w:lineRule="auto"/>
      <w:ind w:left="1135" w:hanging="851"/>
    </w:pPr>
    <w:rPr>
      <w:rFonts w:eastAsia="Times New Roman" w:cs="Times New Roman"/>
      <w:szCs w:val="20"/>
      <w:lang w:val="en-GB"/>
    </w:rPr>
  </w:style>
  <w:style w:type="paragraph" w:customStyle="1" w:styleId="TH">
    <w:name w:val="TH"/>
    <w:basedOn w:val="Normal"/>
    <w:link w:val="THChar"/>
    <w:qFormat/>
    <w:rsid w:val="00A826F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A826F6"/>
    <w:rPr>
      <w:rFonts w:ascii="Arial" w:eastAsia="Times New Roman" w:hAnsi="Arial" w:cs="Times New Roman"/>
      <w:b/>
      <w:sz w:val="20"/>
      <w:szCs w:val="20"/>
      <w:lang w:val="en-GB"/>
    </w:rPr>
  </w:style>
  <w:style w:type="character" w:customStyle="1" w:styleId="NOChar">
    <w:name w:val="NO Char"/>
    <w:link w:val="NO"/>
    <w:qFormat/>
    <w:rsid w:val="00A826F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07940568">
      <w:bodyDiv w:val="1"/>
      <w:marLeft w:val="0"/>
      <w:marRight w:val="0"/>
      <w:marTop w:val="0"/>
      <w:marBottom w:val="0"/>
      <w:divBdr>
        <w:top w:val="none" w:sz="0" w:space="0" w:color="auto"/>
        <w:left w:val="none" w:sz="0" w:space="0" w:color="auto"/>
        <w:bottom w:val="none" w:sz="0" w:space="0" w:color="auto"/>
        <w:right w:val="none" w:sz="0" w:space="0" w:color="auto"/>
      </w:divBdr>
      <w:divsChild>
        <w:div w:id="1279407878">
          <w:marLeft w:val="547"/>
          <w:marRight w:val="0"/>
          <w:marTop w:val="0"/>
          <w:marBottom w:val="160"/>
          <w:divBdr>
            <w:top w:val="none" w:sz="0" w:space="0" w:color="auto"/>
            <w:left w:val="none" w:sz="0" w:space="0" w:color="auto"/>
            <w:bottom w:val="none" w:sz="0" w:space="0" w:color="auto"/>
            <w:right w:val="none" w:sz="0" w:space="0" w:color="auto"/>
          </w:divBdr>
        </w:div>
        <w:div w:id="1729261810">
          <w:marLeft w:val="547"/>
          <w:marRight w:val="0"/>
          <w:marTop w:val="0"/>
          <w:marBottom w:val="160"/>
          <w:divBdr>
            <w:top w:val="none" w:sz="0" w:space="0" w:color="auto"/>
            <w:left w:val="none" w:sz="0" w:space="0" w:color="auto"/>
            <w:bottom w:val="none" w:sz="0" w:space="0" w:color="auto"/>
            <w:right w:val="none" w:sz="0" w:space="0" w:color="auto"/>
          </w:divBdr>
        </w:div>
      </w:divsChild>
    </w:div>
    <w:div w:id="110052179">
      <w:bodyDiv w:val="1"/>
      <w:marLeft w:val="0"/>
      <w:marRight w:val="0"/>
      <w:marTop w:val="0"/>
      <w:marBottom w:val="0"/>
      <w:divBdr>
        <w:top w:val="none" w:sz="0" w:space="0" w:color="auto"/>
        <w:left w:val="none" w:sz="0" w:space="0" w:color="auto"/>
        <w:bottom w:val="none" w:sz="0" w:space="0" w:color="auto"/>
        <w:right w:val="none" w:sz="0" w:space="0" w:color="auto"/>
      </w:divBdr>
      <w:divsChild>
        <w:div w:id="621039146">
          <w:marLeft w:val="547"/>
          <w:marRight w:val="0"/>
          <w:marTop w:val="0"/>
          <w:marBottom w:val="160"/>
          <w:divBdr>
            <w:top w:val="none" w:sz="0" w:space="0" w:color="auto"/>
            <w:left w:val="none" w:sz="0" w:space="0" w:color="auto"/>
            <w:bottom w:val="none" w:sz="0" w:space="0" w:color="auto"/>
            <w:right w:val="none" w:sz="0" w:space="0" w:color="auto"/>
          </w:divBdr>
        </w:div>
        <w:div w:id="870151240">
          <w:marLeft w:val="547"/>
          <w:marRight w:val="0"/>
          <w:marTop w:val="0"/>
          <w:marBottom w:val="160"/>
          <w:divBdr>
            <w:top w:val="none" w:sz="0" w:space="0" w:color="auto"/>
            <w:left w:val="none" w:sz="0" w:space="0" w:color="auto"/>
            <w:bottom w:val="none" w:sz="0" w:space="0" w:color="auto"/>
            <w:right w:val="none" w:sz="0" w:space="0" w:color="auto"/>
          </w:divBdr>
        </w:div>
      </w:divsChild>
    </w:div>
    <w:div w:id="183521056">
      <w:bodyDiv w:val="1"/>
      <w:marLeft w:val="0"/>
      <w:marRight w:val="0"/>
      <w:marTop w:val="0"/>
      <w:marBottom w:val="0"/>
      <w:divBdr>
        <w:top w:val="none" w:sz="0" w:space="0" w:color="auto"/>
        <w:left w:val="none" w:sz="0" w:space="0" w:color="auto"/>
        <w:bottom w:val="none" w:sz="0" w:space="0" w:color="auto"/>
        <w:right w:val="none" w:sz="0" w:space="0" w:color="auto"/>
      </w:divBdr>
    </w:div>
    <w:div w:id="243535933">
      <w:bodyDiv w:val="1"/>
      <w:marLeft w:val="0"/>
      <w:marRight w:val="0"/>
      <w:marTop w:val="0"/>
      <w:marBottom w:val="0"/>
      <w:divBdr>
        <w:top w:val="none" w:sz="0" w:space="0" w:color="auto"/>
        <w:left w:val="none" w:sz="0" w:space="0" w:color="auto"/>
        <w:bottom w:val="none" w:sz="0" w:space="0" w:color="auto"/>
        <w:right w:val="none" w:sz="0" w:space="0" w:color="auto"/>
      </w:divBdr>
    </w:div>
    <w:div w:id="298145456">
      <w:bodyDiv w:val="1"/>
      <w:marLeft w:val="0"/>
      <w:marRight w:val="0"/>
      <w:marTop w:val="0"/>
      <w:marBottom w:val="0"/>
      <w:divBdr>
        <w:top w:val="none" w:sz="0" w:space="0" w:color="auto"/>
        <w:left w:val="none" w:sz="0" w:space="0" w:color="auto"/>
        <w:bottom w:val="none" w:sz="0" w:space="0" w:color="auto"/>
        <w:right w:val="none" w:sz="0" w:space="0" w:color="auto"/>
      </w:divBdr>
    </w:div>
    <w:div w:id="473958329">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64016342">
      <w:bodyDiv w:val="1"/>
      <w:marLeft w:val="0"/>
      <w:marRight w:val="0"/>
      <w:marTop w:val="0"/>
      <w:marBottom w:val="0"/>
      <w:divBdr>
        <w:top w:val="none" w:sz="0" w:space="0" w:color="auto"/>
        <w:left w:val="none" w:sz="0" w:space="0" w:color="auto"/>
        <w:bottom w:val="none" w:sz="0" w:space="0" w:color="auto"/>
        <w:right w:val="none" w:sz="0" w:space="0" w:color="auto"/>
      </w:divBdr>
    </w:div>
    <w:div w:id="690565815">
      <w:bodyDiv w:val="1"/>
      <w:marLeft w:val="0"/>
      <w:marRight w:val="0"/>
      <w:marTop w:val="0"/>
      <w:marBottom w:val="0"/>
      <w:divBdr>
        <w:top w:val="none" w:sz="0" w:space="0" w:color="auto"/>
        <w:left w:val="none" w:sz="0" w:space="0" w:color="auto"/>
        <w:bottom w:val="none" w:sz="0" w:space="0" w:color="auto"/>
        <w:right w:val="none" w:sz="0" w:space="0" w:color="auto"/>
      </w:divBdr>
    </w:div>
    <w:div w:id="736972722">
      <w:bodyDiv w:val="1"/>
      <w:marLeft w:val="0"/>
      <w:marRight w:val="0"/>
      <w:marTop w:val="0"/>
      <w:marBottom w:val="0"/>
      <w:divBdr>
        <w:top w:val="none" w:sz="0" w:space="0" w:color="auto"/>
        <w:left w:val="none" w:sz="0" w:space="0" w:color="auto"/>
        <w:bottom w:val="none" w:sz="0" w:space="0" w:color="auto"/>
        <w:right w:val="none" w:sz="0" w:space="0" w:color="auto"/>
      </w:divBdr>
    </w:div>
    <w:div w:id="1106196977">
      <w:bodyDiv w:val="1"/>
      <w:marLeft w:val="0"/>
      <w:marRight w:val="0"/>
      <w:marTop w:val="0"/>
      <w:marBottom w:val="0"/>
      <w:divBdr>
        <w:top w:val="none" w:sz="0" w:space="0" w:color="auto"/>
        <w:left w:val="none" w:sz="0" w:space="0" w:color="auto"/>
        <w:bottom w:val="none" w:sz="0" w:space="0" w:color="auto"/>
        <w:right w:val="none" w:sz="0" w:space="0" w:color="auto"/>
      </w:divBdr>
    </w:div>
    <w:div w:id="1121075552">
      <w:bodyDiv w:val="1"/>
      <w:marLeft w:val="0"/>
      <w:marRight w:val="0"/>
      <w:marTop w:val="0"/>
      <w:marBottom w:val="0"/>
      <w:divBdr>
        <w:top w:val="none" w:sz="0" w:space="0" w:color="auto"/>
        <w:left w:val="none" w:sz="0" w:space="0" w:color="auto"/>
        <w:bottom w:val="none" w:sz="0" w:space="0" w:color="auto"/>
        <w:right w:val="none" w:sz="0" w:space="0" w:color="auto"/>
      </w:divBdr>
    </w:div>
    <w:div w:id="1216356777">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0284243">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66985047">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36080074">
      <w:bodyDiv w:val="1"/>
      <w:marLeft w:val="0"/>
      <w:marRight w:val="0"/>
      <w:marTop w:val="0"/>
      <w:marBottom w:val="0"/>
      <w:divBdr>
        <w:top w:val="none" w:sz="0" w:space="0" w:color="auto"/>
        <w:left w:val="none" w:sz="0" w:space="0" w:color="auto"/>
        <w:bottom w:val="none" w:sz="0" w:space="0" w:color="auto"/>
        <w:right w:val="none" w:sz="0" w:space="0" w:color="auto"/>
      </w:divBdr>
    </w:div>
    <w:div w:id="1756902197">
      <w:bodyDiv w:val="1"/>
      <w:marLeft w:val="0"/>
      <w:marRight w:val="0"/>
      <w:marTop w:val="0"/>
      <w:marBottom w:val="0"/>
      <w:divBdr>
        <w:top w:val="none" w:sz="0" w:space="0" w:color="auto"/>
        <w:left w:val="none" w:sz="0" w:space="0" w:color="auto"/>
        <w:bottom w:val="none" w:sz="0" w:space="0" w:color="auto"/>
        <w:right w:val="none" w:sz="0" w:space="0" w:color="auto"/>
      </w:divBdr>
    </w:div>
    <w:div w:id="192803461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972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5AIRPNAIUNRU-1328258698-12650</_dlc_DocId>
    <_dlc_DocIdUrl xmlns="71c5aaf6-e6ce-465b-b873-5148d2a4c105">
      <Url>https://nokia.sharepoint.com/sites/c5g/5gradio/_layouts/15/DocIdRedir.aspx?ID=5AIRPNAIUNRU-1328258698-12650</Url>
      <Description>5AIRPNAIUNRU-1328258698-12650</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customXml/itemProps2.xml><?xml version="1.0" encoding="utf-8"?>
<ds:datastoreItem xmlns:ds="http://schemas.openxmlformats.org/officeDocument/2006/customXml" ds:itemID="{F49CC7E4-A141-44A9-8C17-F081F145120F}">
  <ds:schemaRefs>
    <ds:schemaRef ds:uri="http://schemas.microsoft.com/sharepoint/events"/>
  </ds:schemaRefs>
</ds:datastoreItem>
</file>

<file path=customXml/itemProps3.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4.xml><?xml version="1.0" encoding="utf-8"?>
<ds:datastoreItem xmlns:ds="http://schemas.openxmlformats.org/officeDocument/2006/customXml" ds:itemID="{F65D9C3F-BE6E-4A52-9E80-40A08E511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35291E-F749-4848-B780-6C120044C31B}">
  <ds:schemaRefs>
    <ds:schemaRef ds:uri="http://www.w3.org/XML/1998/namespace"/>
    <ds:schemaRef ds:uri="http://schemas.openxmlformats.org/package/2006/metadata/core-properties"/>
    <ds:schemaRef ds:uri="0b6aed8e-0313-4d17-80ff-d0e5da4931c5"/>
    <ds:schemaRef ds:uri="http://purl.org/dc/terms/"/>
    <ds:schemaRef ds:uri="http://purl.org/dc/dcmitype/"/>
    <ds:schemaRef ds:uri="http://purl.org/dc/elements/1.1/"/>
    <ds:schemaRef ds:uri="71c5aaf6-e6ce-465b-b873-5148d2a4c105"/>
    <ds:schemaRef ds:uri="http://schemas.microsoft.com/office/2006/documentManagement/types"/>
    <ds:schemaRef ds:uri="http://schemas.microsoft.com/office/2006/metadata/propertie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024ED013-0C2D-4556-926C-BFE8488E75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5303</TotalTime>
  <Pages>6</Pages>
  <Words>1982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Nokia Shanghai Bell</cp:lastModifiedBy>
  <cp:revision>581</cp:revision>
  <dcterms:created xsi:type="dcterms:W3CDTF">2022-04-06T18:04:00Z</dcterms:created>
  <dcterms:modified xsi:type="dcterms:W3CDTF">2022-08-10T11:41:00Z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abf063fe-7d33-4b50-9060-35d0e02c6c59</vt:lpwstr>
  </property>
</Properties>
</file>